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agwek11"/>
        <w:spacing w:lineRule="auto" w:line="276" w:before="79" w:after="0"/>
        <w:ind w:left="0" w:right="118"/>
        <w:jc w:val="right"/>
        <w:rPr>
          <w:rFonts w:ascii="Calibri" w:hAnsi="Calibri"/>
          <w:sz w:val="24"/>
          <w:szCs w:val="24"/>
        </w:rPr>
      </w:pPr>
      <w:r>
        <w:rPr>
          <w:rFonts w:cs="Calibri" w:ascii="Calibri" w:hAnsi="Calibri" w:asciiTheme="minorHAnsi" w:cstheme="minorHAnsi" w:hAnsiTheme="minorHAnsi"/>
          <w:sz w:val="24"/>
          <w:szCs w:val="24"/>
        </w:rPr>
        <w:t>Załącznik nr 5 do SWZ</w:t>
      </w:r>
    </w:p>
    <w:p>
      <w:pPr>
        <w:pStyle w:val="BodyText"/>
        <w:spacing w:lineRule="auto" w:line="276"/>
        <w:jc w:val="center"/>
        <w:rPr>
          <w:rFonts w:ascii="Calibri" w:hAnsi="Calibri"/>
          <w:sz w:val="24"/>
          <w:szCs w:val="24"/>
        </w:rPr>
      </w:pPr>
      <w:r>
        <w:rPr>
          <w:rFonts w:cs="Calibri" w:ascii="Calibri" w:hAnsi="Calibri" w:asciiTheme="minorHAnsi" w:cstheme="minorHAnsi" w:hAnsiTheme="minorHAnsi"/>
          <w:b/>
          <w:sz w:val="24"/>
          <w:szCs w:val="24"/>
        </w:rPr>
        <w:t>Projekt UMOWY</w:t>
      </w:r>
    </w:p>
    <w:p>
      <w:pPr>
        <w:pStyle w:val="BodyText"/>
        <w:spacing w:lineRule="auto" w:line="276" w:before="7" w:after="0"/>
        <w:jc w:val="center"/>
        <w:rPr>
          <w:rFonts w:ascii="Calibri" w:hAnsi="Calibri" w:cs="Calibri" w:asciiTheme="minorHAnsi" w:cstheme="minorHAnsi" w:hAnsiTheme="minorHAnsi"/>
          <w:b/>
          <w:sz w:val="24"/>
          <w:szCs w:val="24"/>
        </w:rPr>
      </w:pPr>
      <w:r>
        <w:rPr>
          <w:rFonts w:cs="Calibri" w:cstheme="minorHAnsi" w:ascii="Calibri" w:hAnsi="Calibri"/>
          <w:b/>
          <w:sz w:val="24"/>
          <w:szCs w:val="24"/>
        </w:rPr>
      </w:r>
    </w:p>
    <w:p>
      <w:pPr>
        <w:pStyle w:val="Normal"/>
        <w:spacing w:lineRule="auto" w:line="276" w:before="90" w:after="0"/>
        <w:ind w:right="105"/>
        <w:jc w:val="center"/>
        <w:rPr>
          <w:rFonts w:ascii="Calibri" w:hAnsi="Calibri"/>
          <w:sz w:val="24"/>
          <w:szCs w:val="24"/>
        </w:rPr>
      </w:pPr>
      <w:r>
        <w:rPr>
          <w:rFonts w:cs="Calibri" w:ascii="Calibri" w:hAnsi="Calibri" w:asciiTheme="minorHAnsi" w:cstheme="minorHAnsi" w:hAnsiTheme="minorHAnsi"/>
          <w:b/>
          <w:sz w:val="24"/>
          <w:szCs w:val="24"/>
        </w:rPr>
        <w:t>UMOWA nr …….</w:t>
      </w:r>
    </w:p>
    <w:p>
      <w:pPr>
        <w:pStyle w:val="BodyText"/>
        <w:spacing w:lineRule="auto" w:line="276" w:before="8" w:after="0"/>
        <w:jc w:val="center"/>
        <w:rPr>
          <w:rFonts w:ascii="Calibri" w:hAnsi="Calibri" w:cs="Calibri" w:asciiTheme="minorHAnsi" w:cstheme="minorHAnsi" w:hAnsiTheme="minorHAnsi"/>
          <w:b/>
          <w:sz w:val="24"/>
          <w:szCs w:val="24"/>
        </w:rPr>
      </w:pPr>
      <w:r>
        <w:rPr>
          <w:rFonts w:cs="Calibri" w:cstheme="minorHAnsi" w:ascii="Calibri" w:hAnsi="Calibri"/>
          <w:b/>
          <w:sz w:val="24"/>
          <w:szCs w:val="24"/>
        </w:rPr>
      </w:r>
    </w:p>
    <w:p>
      <w:pPr>
        <w:pStyle w:val="BodyText"/>
        <w:tabs>
          <w:tab w:val="clear" w:pos="720"/>
          <w:tab w:val="left" w:pos="4285" w:leader="dot"/>
        </w:tabs>
        <w:spacing w:lineRule="auto" w:line="276"/>
        <w:jc w:val="center"/>
        <w:rPr>
          <w:rFonts w:ascii="Calibri" w:hAnsi="Calibri"/>
          <w:sz w:val="24"/>
          <w:szCs w:val="24"/>
        </w:rPr>
      </w:pPr>
      <w:r>
        <w:rPr>
          <w:rFonts w:cs="Calibri" w:ascii="Calibri" w:hAnsi="Calibri" w:asciiTheme="minorHAnsi" w:cstheme="minorHAnsi" w:hAnsiTheme="minorHAnsi"/>
          <w:sz w:val="24"/>
          <w:szCs w:val="24"/>
        </w:rPr>
        <w:t>Zawarta w dniu</w:t>
        <w:tab/>
        <w:t>r. w Jasionówce pomiędzy:</w:t>
      </w:r>
    </w:p>
    <w:p>
      <w:pPr>
        <w:pStyle w:val="BodyText"/>
        <w:spacing w:lineRule="auto" w:line="276" w:before="3" w:after="0"/>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BodyText"/>
        <w:spacing w:lineRule="auto" w:line="276"/>
        <w:ind w:right="113"/>
        <w:jc w:val="both"/>
        <w:rPr>
          <w:rFonts w:ascii="Calibri" w:hAnsi="Calibri"/>
          <w:sz w:val="24"/>
          <w:szCs w:val="24"/>
        </w:rPr>
      </w:pPr>
      <w:r>
        <w:rPr>
          <w:rFonts w:eastAsia="SimSun" w:cs="Times New Roman" w:ascii="Calibri" w:hAnsi="Calibri" w:asciiTheme="minorHAnsi" w:hAnsiTheme="minorHAnsi"/>
          <w:b/>
          <w:bCs/>
          <w:color w:val="000000"/>
          <w:kern w:val="2"/>
          <w:sz w:val="24"/>
          <w:szCs w:val="24"/>
          <w:shd w:fill="auto" w:val="clear"/>
          <w:lang w:val="pl-PL" w:eastAsia="pl-PL" w:bidi="hi-IN"/>
        </w:rPr>
        <w:t xml:space="preserve">Zespołem Szkolno-Przedszkolnym w Jasionówce, z siedzibą ul. Knyszyńska 21 B, 19-122 Jasionówka, NIP </w:t>
      </w:r>
      <w:r>
        <w:rPr>
          <w:rFonts w:ascii="Calibri" w:hAnsi="Calibri"/>
          <w:b/>
          <w:bCs/>
          <w:sz w:val="24"/>
          <w:szCs w:val="24"/>
        </w:rPr>
        <w:t>546-120-80-20</w:t>
      </w:r>
      <w:r>
        <w:rPr>
          <w:rFonts w:eastAsia="SimSun" w:cs="Times New Roman" w:ascii="Calibri" w:hAnsi="Calibri" w:asciiTheme="minorHAnsi" w:hAnsiTheme="minorHAnsi"/>
          <w:b/>
          <w:bCs/>
          <w:color w:val="000000"/>
          <w:kern w:val="2"/>
          <w:sz w:val="24"/>
          <w:szCs w:val="24"/>
          <w:shd w:fill="auto" w:val="clear"/>
          <w:lang w:val="pl-PL" w:eastAsia="pl-PL" w:bidi="hi-IN"/>
        </w:rPr>
        <w:t xml:space="preserve">, </w:t>
      </w:r>
      <w:r>
        <w:rPr>
          <w:rFonts w:eastAsia="SimSun" w:cs="Times New Roman" w:ascii="Calibri" w:hAnsi="Calibri" w:asciiTheme="minorHAnsi" w:hAnsiTheme="minorHAnsi"/>
          <w:b w:val="false"/>
          <w:bCs w:val="false"/>
          <w:color w:val="000000"/>
          <w:kern w:val="2"/>
          <w:sz w:val="24"/>
          <w:szCs w:val="24"/>
          <w:shd w:fill="auto" w:val="clear"/>
          <w:lang w:val="pl-PL" w:eastAsia="pl-PL" w:bidi="hi-IN"/>
        </w:rPr>
        <w:t>w imieniu którego działa Dariusz Prymas – Dyrektor ZS-P</w:t>
      </w:r>
      <w:r>
        <w:rPr>
          <w:rFonts w:cs="Calibri" w:ascii="Calibri" w:hAnsi="Calibri" w:asciiTheme="minorHAnsi" w:cstheme="minorHAnsi" w:hAnsiTheme="minorHAnsi"/>
          <w:bCs/>
          <w:sz w:val="24"/>
          <w:szCs w:val="24"/>
        </w:rPr>
        <w:t>,</w:t>
      </w:r>
      <w:r>
        <w:rPr>
          <w:rFonts w:cs="Calibri" w:ascii="Calibri" w:hAnsi="Calibri" w:asciiTheme="minorHAnsi" w:cstheme="minorHAnsi" w:hAnsiTheme="minorHAnsi"/>
          <w:b/>
          <w:sz w:val="24"/>
          <w:szCs w:val="24"/>
        </w:rPr>
        <w:t xml:space="preserve"> </w:t>
      </w:r>
      <w:r>
        <w:rPr>
          <w:rFonts w:cs="Calibri" w:ascii="Calibri" w:hAnsi="Calibri" w:asciiTheme="minorHAnsi" w:cstheme="minorHAnsi" w:hAnsiTheme="minorHAnsi"/>
          <w:sz w:val="24"/>
          <w:szCs w:val="24"/>
        </w:rPr>
        <w:t xml:space="preserve">zwanym dalej w treści umowy „Zamawiającym”, </w:t>
      </w:r>
    </w:p>
    <w:p>
      <w:pPr>
        <w:pStyle w:val="BodyText"/>
        <w:spacing w:lineRule="auto" w:line="276"/>
        <w:ind w:right="113"/>
        <w:jc w:val="both"/>
        <w:rPr>
          <w:rFonts w:ascii="Calibri" w:hAnsi="Calibri"/>
          <w:sz w:val="24"/>
          <w:szCs w:val="24"/>
        </w:rPr>
      </w:pPr>
      <w:r>
        <w:rPr>
          <w:rFonts w:cs="Calibri" w:ascii="Calibri" w:hAnsi="Calibri" w:asciiTheme="minorHAnsi" w:cstheme="minorHAnsi" w:hAnsiTheme="minorHAnsi"/>
          <w:sz w:val="24"/>
          <w:szCs w:val="24"/>
        </w:rPr>
        <w:t>a</w:t>
      </w:r>
    </w:p>
    <w:p>
      <w:pPr>
        <w:pStyle w:val="BodyText"/>
        <w:spacing w:lineRule="auto" w:line="276"/>
        <w:jc w:val="both"/>
        <w:rPr>
          <w:rFonts w:ascii="Calibri" w:hAnsi="Calibri"/>
          <w:sz w:val="24"/>
          <w:szCs w:val="24"/>
        </w:rPr>
      </w:pPr>
      <w:r>
        <w:rPr>
          <w:rFonts w:cs="Calibri" w:ascii="Calibri" w:hAnsi="Calibri" w:asciiTheme="minorHAnsi" w:cstheme="minorHAnsi" w:hAnsiTheme="minorHAnsi"/>
          <w:sz w:val="24"/>
          <w:szCs w:val="24"/>
        </w:rPr>
        <w:t>………………………………………………………………………………………………………</w:t>
      </w:r>
      <w:r>
        <w:rPr>
          <w:rFonts w:cs="Calibri" w:ascii="Calibri" w:hAnsi="Calibri" w:asciiTheme="minorHAnsi" w:cstheme="minorHAnsi" w:hAnsiTheme="minorHAnsi"/>
          <w:sz w:val="24"/>
          <w:szCs w:val="24"/>
        </w:rPr>
        <w:t>.…………………………………….……</w:t>
      </w:r>
    </w:p>
    <w:p>
      <w:pPr>
        <w:pStyle w:val="BodyText"/>
        <w:spacing w:lineRule="auto" w:line="276" w:before="41" w:after="0"/>
        <w:jc w:val="both"/>
        <w:rPr>
          <w:rFonts w:ascii="Calibri" w:hAnsi="Calibri"/>
          <w:sz w:val="24"/>
          <w:szCs w:val="24"/>
        </w:rPr>
      </w:pPr>
      <w:r>
        <w:rPr>
          <w:rFonts w:cs="Calibri" w:ascii="Calibri" w:hAnsi="Calibri" w:asciiTheme="minorHAnsi" w:cstheme="minorHAnsi" w:hAnsiTheme="minorHAnsi"/>
          <w:sz w:val="24"/>
          <w:szCs w:val="24"/>
        </w:rPr>
        <w:t>………………………………………………………………………………………………………………………………………………</w:t>
      </w:r>
      <w:r>
        <w:rPr>
          <w:rFonts w:cs="Calibri" w:ascii="Calibri" w:hAnsi="Calibri" w:asciiTheme="minorHAnsi" w:cstheme="minorHAnsi" w:hAnsiTheme="minorHAnsi"/>
          <w:sz w:val="24"/>
          <w:szCs w:val="24"/>
        </w:rPr>
        <w:t>.……………………..….....................................................................................................................................</w:t>
      </w:r>
    </w:p>
    <w:p>
      <w:pPr>
        <w:pStyle w:val="BodyText"/>
        <w:spacing w:lineRule="auto" w:line="276" w:before="41" w:after="0"/>
        <w:jc w:val="both"/>
        <w:rPr>
          <w:rFonts w:ascii="Calibri" w:hAnsi="Calibri"/>
          <w:sz w:val="24"/>
          <w:szCs w:val="24"/>
        </w:rPr>
      </w:pPr>
      <w:r>
        <w:rPr>
          <w:rFonts w:cs="Calibri" w:ascii="Calibri" w:hAnsi="Calibri" w:asciiTheme="minorHAnsi" w:cstheme="minorHAnsi" w:hAnsiTheme="minorHAnsi"/>
          <w:sz w:val="24"/>
          <w:szCs w:val="24"/>
        </w:rPr>
        <w:t>zwanym dalej Wykonawcą, prowadzącym działalność gospodarczą wpisaną do Krajowego Rejestru Sądowego (KRS)/Centralnej Ewidencji Działalności Gospodarczej nr/NIP/REGON, reprezentowanym przez: …………………………………………………………………………....................................</w:t>
      </w:r>
    </w:p>
    <w:p>
      <w:pPr>
        <w:pStyle w:val="BodyText"/>
        <w:spacing w:lineRule="auto" w:line="276"/>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spacing w:lineRule="auto" w:line="276"/>
        <w:ind w:right="112"/>
        <w:jc w:val="both"/>
        <w:rPr/>
      </w:pPr>
      <w:r>
        <w:rPr>
          <w:rFonts w:cs="Calibri" w:ascii="Calibri" w:hAnsi="Calibri" w:asciiTheme="minorHAnsi" w:cstheme="minorHAnsi" w:hAnsiTheme="minorHAnsi"/>
          <w:sz w:val="24"/>
          <w:szCs w:val="24"/>
        </w:rPr>
        <w:t xml:space="preserve">Niniejsza umowa została zawarta w wyniku przeprowadzonego postępowania o udzielenie zamówienia publicznego w trybie podstawowym z możliwością prowadzenia negocjacji na </w:t>
      </w:r>
      <w:r>
        <w:rPr>
          <w:rStyle w:val="Hyperlink"/>
          <w:rFonts w:eastAsia="Calibri" w:ascii="Calibri" w:hAnsi="Calibri" w:asciiTheme="minorHAnsi" w:hAnsiTheme="minorHAnsi"/>
          <w:b/>
          <w:bCs/>
          <w:color w:val="000000"/>
          <w:kern w:val="2"/>
          <w:sz w:val="24"/>
          <w:szCs w:val="24"/>
          <w:u w:val="none"/>
          <w:shd w:fill="auto" w:val="clear"/>
          <w:lang w:val="pl-PL" w:eastAsia="zxx" w:bidi="ar-SA"/>
        </w:rPr>
        <w:t>„P</w:t>
      </w:r>
      <w:r>
        <w:rPr>
          <w:rStyle w:val="Hyperlink"/>
          <w:rFonts w:eastAsia="Calibri" w:cs="Calibri" w:ascii="Calibri" w:hAnsi="Calibri" w:asciiTheme="minorHAnsi" w:cstheme="minorHAnsi" w:hAnsiTheme="minorHAnsi"/>
          <w:b/>
          <w:bCs/>
          <w:i w:val="false"/>
          <w:iCs w:val="false"/>
          <w:strike w:val="false"/>
          <w:dstrike w:val="false"/>
          <w:outline w:val="false"/>
          <w:shadow w:val="false"/>
          <w:color w:val="000000"/>
          <w:kern w:val="2"/>
          <w:sz w:val="24"/>
          <w:szCs w:val="24"/>
          <w:u w:val="none"/>
          <w:shd w:fill="auto" w:val="clear"/>
          <w:em w:val="none"/>
          <w:lang w:val="pl-PL" w:eastAsia="zxx" w:bidi="ar-SA"/>
        </w:rPr>
        <w:t>rzygotowanie i wydawanie posiłków dla uczniów Zespołu Szkolno-Przedszkolnego w Jasionówce</w:t>
      </w:r>
      <w:r>
        <w:rPr>
          <w:rStyle w:val="Hyperlink"/>
          <w:rFonts w:eastAsia="Calibri" w:ascii="Calibri" w:hAnsi="Calibri" w:asciiTheme="minorHAnsi" w:hAnsiTheme="minorHAnsi"/>
          <w:b/>
          <w:bCs/>
          <w:color w:val="000000"/>
          <w:kern w:val="2"/>
          <w:sz w:val="24"/>
          <w:szCs w:val="24"/>
          <w:u w:val="none"/>
          <w:shd w:fill="auto" w:val="clear"/>
          <w:lang w:val="pl-PL" w:eastAsia="zxx" w:bidi="ar-SA"/>
        </w:rPr>
        <w:t>”</w:t>
      </w:r>
      <w:r>
        <w:rPr>
          <w:rFonts w:cs="Calibri" w:ascii="Calibri" w:hAnsi="Calibri" w:asciiTheme="minorHAnsi" w:cstheme="minorHAnsi" w:hAnsiTheme="minorHAnsi"/>
          <w:sz w:val="24"/>
          <w:szCs w:val="24"/>
        </w:rPr>
        <w:t xml:space="preserve">, </w:t>
      </w:r>
      <w:r>
        <w:rPr>
          <w:rFonts w:cs="Calibri" w:ascii="Calibri" w:hAnsi="Calibri" w:asciiTheme="minorHAnsi" w:cstheme="minorHAnsi" w:hAnsiTheme="minorHAnsi"/>
          <w:color w:themeColor="text1" w:val="000000"/>
          <w:sz w:val="24"/>
          <w:szCs w:val="24"/>
        </w:rPr>
        <w:t>o następującej treści:</w:t>
      </w:r>
    </w:p>
    <w:p>
      <w:pPr>
        <w:pStyle w:val="BodyText"/>
        <w:spacing w:lineRule="auto" w:line="276" w:before="8" w:after="0"/>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jc w:val="center"/>
        <w:rPr>
          <w:rFonts w:ascii="Calibri" w:hAnsi="Calibri"/>
          <w:sz w:val="24"/>
          <w:szCs w:val="24"/>
        </w:rPr>
      </w:pPr>
      <w:r>
        <w:rPr>
          <w:rFonts w:cs="Calibri" w:ascii="Calibri" w:hAnsi="Calibri" w:asciiTheme="minorHAnsi" w:cstheme="minorHAnsi" w:hAnsiTheme="minorHAnsi"/>
          <w:b/>
          <w:bCs/>
          <w:sz w:val="24"/>
          <w:szCs w:val="24"/>
        </w:rPr>
        <w:t xml:space="preserve">§ 1. Przedmiot umowy. </w:t>
      </w:r>
    </w:p>
    <w:p>
      <w:pPr>
        <w:pStyle w:val="ListParagraph"/>
        <w:numPr>
          <w:ilvl w:val="0"/>
          <w:numId w:val="6"/>
        </w:numPr>
        <w:spacing w:lineRule="auto" w:line="276"/>
        <w:rPr>
          <w:rFonts w:ascii="Calibri" w:hAnsi="Calibri"/>
          <w:sz w:val="24"/>
          <w:szCs w:val="24"/>
        </w:rPr>
      </w:pPr>
      <w:r>
        <w:rPr>
          <w:rFonts w:eastAsia="Arial" w:cs="Arial" w:ascii="Calibri" w:hAnsi="Calibri"/>
          <w:b w:val="false"/>
          <w:bCs w:val="false"/>
          <w:color w:val="000000"/>
          <w:sz w:val="24"/>
          <w:szCs w:val="24"/>
        </w:rPr>
        <w:t>Przygotowanie i wydawanie posiłków dla uczniów Zespołu Szkolno Przedszkolnego w Jasionówce odbywać się będzie w okresie:</w:t>
      </w:r>
    </w:p>
    <w:p>
      <w:pPr>
        <w:pStyle w:val="Normal"/>
        <w:widowControl w:val="false"/>
        <w:numPr>
          <w:ilvl w:val="0"/>
          <w:numId w:val="0"/>
        </w:numPr>
        <w:suppressAutoHyphens w:val="true"/>
        <w:bidi w:val="0"/>
        <w:spacing w:lineRule="auto" w:line="276" w:before="0" w:after="0"/>
        <w:ind w:hanging="0" w:left="283" w:right="57"/>
        <w:jc w:val="both"/>
        <w:rPr>
          <w:rFonts w:ascii="Calibri" w:hAnsi="Calibri"/>
          <w:sz w:val="24"/>
          <w:szCs w:val="24"/>
        </w:rPr>
      </w:pPr>
      <w:r>
        <w:rPr>
          <w:rFonts w:eastAsia="Arial" w:cs="Arial" w:ascii="Calibri" w:hAnsi="Calibri"/>
          <w:b w:val="false"/>
          <w:bCs w:val="false"/>
          <w:color w:val="000000"/>
          <w:sz w:val="24"/>
          <w:szCs w:val="24"/>
        </w:rPr>
        <w:t>1) od 02.09.202</w:t>
      </w:r>
      <w:r>
        <w:rPr>
          <w:rFonts w:eastAsia="Arial" w:cs="Arial" w:ascii="Calibri" w:hAnsi="Calibri"/>
          <w:b w:val="false"/>
          <w:bCs w:val="false"/>
          <w:color w:val="000000"/>
          <w:sz w:val="24"/>
          <w:szCs w:val="24"/>
        </w:rPr>
        <w:t>6</w:t>
      </w:r>
      <w:r>
        <w:rPr>
          <w:rFonts w:eastAsia="Arial" w:cs="Arial" w:ascii="Calibri" w:hAnsi="Calibri"/>
          <w:b w:val="false"/>
          <w:bCs w:val="false"/>
          <w:color w:val="000000"/>
          <w:sz w:val="24"/>
          <w:szCs w:val="24"/>
        </w:rPr>
        <w:t xml:space="preserve"> r. do 25.06.202</w:t>
      </w:r>
      <w:r>
        <w:rPr>
          <w:rFonts w:eastAsia="Arial" w:cs="Arial" w:ascii="Calibri" w:hAnsi="Calibri"/>
          <w:b w:val="false"/>
          <w:bCs w:val="false"/>
          <w:color w:val="000000"/>
          <w:sz w:val="24"/>
          <w:szCs w:val="24"/>
        </w:rPr>
        <w:t>7</w:t>
      </w:r>
      <w:r>
        <w:rPr>
          <w:rFonts w:eastAsia="Arial" w:cs="Arial" w:ascii="Calibri" w:hAnsi="Calibri"/>
          <w:b w:val="false"/>
          <w:bCs w:val="false"/>
          <w:color w:val="000000"/>
          <w:sz w:val="24"/>
          <w:szCs w:val="24"/>
        </w:rPr>
        <w:t xml:space="preserve"> r. od poniedziałku do piątku - dotyczy uczniów Szkoły Podstawowej;</w:t>
      </w:r>
    </w:p>
    <w:p>
      <w:pPr>
        <w:pStyle w:val="ListParagraph"/>
        <w:numPr>
          <w:ilvl w:val="0"/>
          <w:numId w:val="0"/>
        </w:numPr>
        <w:spacing w:lineRule="auto" w:line="276"/>
        <w:ind w:hanging="0" w:left="360"/>
        <w:rPr>
          <w:rFonts w:ascii="Calibri" w:hAnsi="Calibri"/>
          <w:sz w:val="24"/>
          <w:szCs w:val="24"/>
        </w:rPr>
      </w:pPr>
      <w:r>
        <w:rPr>
          <w:rFonts w:eastAsia="Arial" w:cs="Arial" w:ascii="Calibri" w:hAnsi="Calibri"/>
          <w:b w:val="false"/>
          <w:bCs w:val="false"/>
          <w:color w:val="000000"/>
          <w:sz w:val="24"/>
          <w:szCs w:val="24"/>
        </w:rPr>
        <w:t>2) od 02.09.202</w:t>
      </w:r>
      <w:r>
        <w:rPr>
          <w:rFonts w:eastAsia="Arial" w:cs="Arial" w:ascii="Calibri" w:hAnsi="Calibri"/>
          <w:b w:val="false"/>
          <w:bCs w:val="false"/>
          <w:color w:val="000000"/>
          <w:sz w:val="24"/>
          <w:szCs w:val="24"/>
        </w:rPr>
        <w:t>6</w:t>
      </w:r>
      <w:r>
        <w:rPr>
          <w:rFonts w:eastAsia="Arial" w:cs="Arial" w:ascii="Calibri" w:hAnsi="Calibri"/>
          <w:b w:val="false"/>
          <w:bCs w:val="false"/>
          <w:color w:val="000000"/>
          <w:sz w:val="24"/>
          <w:szCs w:val="24"/>
        </w:rPr>
        <w:t xml:space="preserve"> r. do 31.07.202</w:t>
      </w:r>
      <w:r>
        <w:rPr>
          <w:rFonts w:eastAsia="Arial" w:cs="Arial" w:ascii="Calibri" w:hAnsi="Calibri"/>
          <w:b w:val="false"/>
          <w:bCs w:val="false"/>
          <w:color w:val="000000"/>
          <w:sz w:val="24"/>
          <w:szCs w:val="24"/>
        </w:rPr>
        <w:t>7</w:t>
      </w:r>
      <w:r>
        <w:rPr>
          <w:rFonts w:eastAsia="Arial" w:cs="Arial" w:ascii="Calibri" w:hAnsi="Calibri"/>
          <w:b w:val="false"/>
          <w:bCs w:val="false"/>
          <w:color w:val="000000"/>
          <w:sz w:val="24"/>
          <w:szCs w:val="24"/>
        </w:rPr>
        <w:t xml:space="preserve"> r. od poniedziałku do piątku – dotyczy uczniów Przedszkola</w:t>
      </w:r>
      <w:r>
        <w:rPr>
          <w:rFonts w:eastAsia="Arial" w:cs="Arial" w:ascii="Calibri" w:hAnsi="Calibri" w:asciiTheme="minorHAnsi" w:hAnsiTheme="minorHAnsi"/>
          <w:b w:val="false"/>
          <w:bCs w:val="false"/>
          <w:color w:val="000000"/>
          <w:sz w:val="24"/>
          <w:szCs w:val="24"/>
        </w:rPr>
        <w:t>.</w:t>
      </w:r>
    </w:p>
    <w:p>
      <w:pPr>
        <w:pStyle w:val="NoSpacing"/>
        <w:numPr>
          <w:ilvl w:val="0"/>
          <w:numId w:val="6"/>
        </w:numPr>
        <w:spacing w:lineRule="auto" w:line="276"/>
        <w:jc w:val="both"/>
        <w:rPr>
          <w:rFonts w:ascii="Calibri" w:hAnsi="Calibri"/>
          <w:sz w:val="24"/>
          <w:szCs w:val="24"/>
        </w:rPr>
      </w:pPr>
      <w:r>
        <w:rPr>
          <w:rFonts w:cs="Calibri" w:ascii="Calibri" w:hAnsi="Calibri" w:cstheme="minorHAnsi"/>
          <w:sz w:val="24"/>
          <w:szCs w:val="24"/>
        </w:rPr>
        <w:t>W wyjątkowej sytuacji związanej ze zmianą organizacji dnia pracy szkoły, wydawanie obiadów odbędzie się o innej godzinie – po wcześniejszym uzgodnieniu z Wykonawcą. Wszelkie inne zmiany dotyczące czasu i terminów wydawania posiłków wymagają zgody Zamawiającego.</w:t>
      </w:r>
    </w:p>
    <w:p>
      <w:pPr>
        <w:pStyle w:val="NoSpacing"/>
        <w:numPr>
          <w:ilvl w:val="0"/>
          <w:numId w:val="6"/>
        </w:numPr>
        <w:spacing w:lineRule="auto" w:line="276"/>
        <w:jc w:val="both"/>
        <w:rPr>
          <w:rFonts w:ascii="Calibri" w:hAnsi="Calibri"/>
          <w:sz w:val="24"/>
          <w:szCs w:val="24"/>
        </w:rPr>
      </w:pPr>
      <w:r>
        <w:rPr>
          <w:rFonts w:cs="Calibri" w:ascii="Calibri" w:hAnsi="Calibri" w:cstheme="minorHAnsi"/>
          <w:sz w:val="24"/>
          <w:szCs w:val="24"/>
        </w:rPr>
        <w:t>Szczegółowy zakres przedmiotu zamówienia stanowi SWZ, który jest integralną częścią niniejszej umowy.</w:t>
      </w:r>
    </w:p>
    <w:p>
      <w:pPr>
        <w:pStyle w:val="NoSpacing"/>
        <w:ind w:left="360"/>
        <w:jc w:val="both"/>
        <w:rPr>
          <w:rFonts w:ascii="Calibri" w:hAnsi="Calibri" w:cs="Calibri" w:cstheme="minorHAnsi"/>
          <w:sz w:val="24"/>
          <w:szCs w:val="24"/>
        </w:rPr>
      </w:pPr>
      <w:r>
        <w:rPr>
          <w:rFonts w:cs="Calibri" w:cstheme="minorHAnsi" w:ascii="Calibri" w:hAnsi="Calibri"/>
          <w:sz w:val="24"/>
          <w:szCs w:val="24"/>
        </w:rPr>
      </w:r>
    </w:p>
    <w:p>
      <w:pPr>
        <w:pStyle w:val="Nagwek11"/>
        <w:spacing w:lineRule="auto" w:line="276" w:before="223" w:after="0"/>
        <w:ind w:left="0" w:right="101"/>
        <w:jc w:val="center"/>
        <w:rPr>
          <w:rFonts w:ascii="Calibri" w:hAnsi="Calibri"/>
          <w:sz w:val="24"/>
          <w:szCs w:val="24"/>
        </w:rPr>
      </w:pPr>
      <w:r>
        <w:rPr>
          <w:rFonts w:cs="Calibri" w:ascii="Calibri" w:hAnsi="Calibri" w:asciiTheme="minorHAnsi" w:cstheme="minorHAnsi" w:hAnsiTheme="minorHAnsi"/>
          <w:sz w:val="24"/>
          <w:szCs w:val="24"/>
        </w:rPr>
        <w:t>§ 2. Zakres umowy.</w:t>
      </w:r>
    </w:p>
    <w:p>
      <w:pPr>
        <w:pStyle w:val="ListParagraph"/>
        <w:numPr>
          <w:ilvl w:val="0"/>
          <w:numId w:val="1"/>
        </w:numPr>
        <w:tabs>
          <w:tab w:val="clear" w:pos="720"/>
          <w:tab w:val="left" w:pos="284" w:leader="none"/>
        </w:tabs>
        <w:spacing w:lineRule="auto" w:line="276"/>
        <w:ind w:hanging="0" w:left="0"/>
        <w:rPr>
          <w:rFonts w:ascii="Calibri" w:hAnsi="Calibri"/>
          <w:sz w:val="24"/>
          <w:szCs w:val="24"/>
        </w:rPr>
      </w:pPr>
      <w:r>
        <w:rPr>
          <w:rFonts w:cs="Calibri" w:ascii="Calibri" w:hAnsi="Calibri" w:asciiTheme="minorHAnsi" w:cstheme="minorHAnsi" w:hAnsiTheme="minorHAnsi"/>
          <w:sz w:val="24"/>
          <w:szCs w:val="24"/>
        </w:rPr>
        <w:t>Wykonawca zobowiązuje się do:</w:t>
      </w:r>
    </w:p>
    <w:p>
      <w:pPr>
        <w:pStyle w:val="ListParagraph"/>
        <w:numPr>
          <w:ilvl w:val="0"/>
          <w:numId w:val="2"/>
        </w:numPr>
        <w:tabs>
          <w:tab w:val="clear" w:pos="720"/>
          <w:tab w:val="left" w:pos="284" w:leader="none"/>
        </w:tabs>
        <w:spacing w:lineRule="auto" w:line="276"/>
        <w:rPr>
          <w:rFonts w:ascii="Calibri" w:hAnsi="Calibri"/>
          <w:sz w:val="24"/>
          <w:szCs w:val="24"/>
        </w:rPr>
      </w:pPr>
      <w:r>
        <w:rPr>
          <w:rFonts w:cs="Calibri" w:ascii="Calibri" w:hAnsi="Calibri" w:asciiTheme="minorHAnsi" w:cstheme="minorHAnsi" w:hAnsiTheme="minorHAnsi"/>
          <w:sz w:val="24"/>
          <w:szCs w:val="24"/>
        </w:rPr>
        <w:t>prowadzenia ściśle określonej działalności gospodarczej związanej z prowadzeniem stołówki w Zespole Szkolno – Przedszkolnym w Jasionówce, zgodnie z obowiązującymi przepisami sanitarnymi, HACCP, bhp i ppoż. Wykonawca przejmuje pełną odpowiedzialność za prowadzenie działalności w zakresie objętym umową;</w:t>
      </w:r>
    </w:p>
    <w:p>
      <w:pPr>
        <w:pStyle w:val="ListParagraph"/>
        <w:numPr>
          <w:ilvl w:val="0"/>
          <w:numId w:val="2"/>
        </w:numPr>
        <w:tabs>
          <w:tab w:val="clear" w:pos="720"/>
          <w:tab w:val="left" w:pos="284" w:leader="none"/>
        </w:tabs>
        <w:spacing w:lineRule="auto" w:line="276"/>
        <w:rPr>
          <w:rFonts w:ascii="Calibri" w:hAnsi="Calibri"/>
          <w:sz w:val="24"/>
          <w:szCs w:val="24"/>
        </w:rPr>
      </w:pPr>
      <w:r>
        <w:rPr>
          <w:rFonts w:cs="Calibri" w:ascii="Calibri" w:hAnsi="Calibri" w:asciiTheme="minorHAnsi" w:cstheme="minorHAnsi" w:hAnsiTheme="minorHAnsi"/>
          <w:sz w:val="24"/>
          <w:szCs w:val="24"/>
        </w:rPr>
        <w:t>przygotowania posiłków w kuchni znajdującej się w budynku Przedszkola oraz  dystrybucji posiłków do budynku Szkoły Podstawowej oraz sal Przedszkola, przy pomocy własnych pracowników i własnym środkiem transportu, z wykorzystaniem pomieszczeń oraz wyposażenia Zamawiającego znajdującego się w obiektach.</w:t>
      </w:r>
    </w:p>
    <w:p>
      <w:pPr>
        <w:pStyle w:val="ListParagraph"/>
        <w:numPr>
          <w:ilvl w:val="0"/>
          <w:numId w:val="2"/>
        </w:numPr>
        <w:tabs>
          <w:tab w:val="clear" w:pos="720"/>
          <w:tab w:val="left" w:pos="284" w:leader="none"/>
        </w:tabs>
        <w:spacing w:lineRule="auto" w:line="276"/>
        <w:rPr>
          <w:rFonts w:ascii="Calibri" w:hAnsi="Calibri"/>
          <w:sz w:val="24"/>
          <w:szCs w:val="24"/>
        </w:rPr>
      </w:pPr>
      <w:r>
        <w:rPr>
          <w:rFonts w:cs="Calibri" w:ascii="Calibri" w:hAnsi="Calibri" w:asciiTheme="minorHAnsi" w:cstheme="minorHAnsi" w:hAnsiTheme="minorHAnsi"/>
          <w:sz w:val="24"/>
          <w:szCs w:val="24"/>
        </w:rPr>
        <w:t>udokumentowania kosztów tzw. "wsadu do kotła" obiadu ucznia po każdym zakończonym miesiącu, w terminie do 10 dnia następnego miesiąca.</w:t>
      </w:r>
    </w:p>
    <w:p>
      <w:pPr>
        <w:pStyle w:val="ListParagraph"/>
        <w:numPr>
          <w:ilvl w:val="0"/>
          <w:numId w:val="2"/>
        </w:numPr>
        <w:tabs>
          <w:tab w:val="clear" w:pos="720"/>
          <w:tab w:val="left" w:pos="284" w:leader="none"/>
        </w:tabs>
        <w:spacing w:lineRule="auto" w:line="276"/>
        <w:rPr>
          <w:rFonts w:ascii="Calibri" w:hAnsi="Calibri"/>
          <w:sz w:val="24"/>
          <w:szCs w:val="24"/>
        </w:rPr>
      </w:pPr>
      <w:r>
        <w:rPr>
          <w:rFonts w:cs="Calibri" w:ascii="Calibri" w:hAnsi="Calibri" w:asciiTheme="minorHAnsi" w:cstheme="minorHAnsi" w:hAnsiTheme="minorHAnsi"/>
          <w:sz w:val="24"/>
          <w:szCs w:val="24"/>
        </w:rPr>
        <w:t>świadczenia – zgodnie z obowiązującymi przepisami prawa – usług gastronomicznych dla ludności, w sposób niezakłócający funkcjonowanie stołówki i działalności  Zamawiającego, bez prawa do korzystania z pomieszczeń szkoły (za wyjątkiem kuchni). Ewentualne korzystanie może odbyć się po uzyskaniu zgody Zamawiającego.</w:t>
      </w:r>
      <w:r>
        <w:rPr>
          <w:rFonts w:cs="Calibri" w:ascii="Calibri" w:hAnsi="Calibri" w:cstheme="minorHAnsi"/>
          <w:color w:val="FF0000"/>
          <w:sz w:val="24"/>
          <w:szCs w:val="24"/>
        </w:rPr>
        <w:t xml:space="preserve"> </w:t>
      </w:r>
    </w:p>
    <w:p>
      <w:pPr>
        <w:pStyle w:val="ListParagraph"/>
        <w:numPr>
          <w:ilvl w:val="0"/>
          <w:numId w:val="2"/>
        </w:numPr>
        <w:tabs>
          <w:tab w:val="clear" w:pos="720"/>
          <w:tab w:val="left" w:pos="284" w:leader="none"/>
        </w:tabs>
        <w:spacing w:lineRule="auto" w:line="276"/>
        <w:rPr>
          <w:rFonts w:ascii="Calibri" w:hAnsi="Calibri"/>
          <w:sz w:val="24"/>
          <w:szCs w:val="24"/>
        </w:rPr>
      </w:pPr>
      <w:r>
        <w:rPr>
          <w:rFonts w:cs="Calibri" w:ascii="Calibri" w:hAnsi="Calibri" w:asciiTheme="minorHAnsi" w:cstheme="minorHAnsi" w:hAnsiTheme="minorHAnsi"/>
          <w:sz w:val="24"/>
          <w:szCs w:val="24"/>
        </w:rPr>
        <w:t>przygotowania obiadów zgodnie z zapisami zawartymi w SWZ oraz normami żywieniowymi dla odpowiedniej grupy wiekowej/gramatura i kaloryczność odpowiednia dla dzieci i młodzieży, zgodnie z przepisami dotyczącymi produkcji żywności, a w szczególności z Rozporządzeniem Ministra Zdrowia z dn. 26 lipca 2016 r. w sprawie grup środków spożywczych przeznaczonych do sprzedaży dzieciom i młodzieży w jednostkach systemu oświaty oraz wymagań, jakie muszą spełniać środki spożywcze stosowane w ramach żywienia zbiorowego dzieci i młodzieży w tych jednostkach (Dz.U. z 2016 r. poz. 1154).</w:t>
      </w:r>
    </w:p>
    <w:p>
      <w:pPr>
        <w:pStyle w:val="ListParagraph"/>
        <w:numPr>
          <w:ilvl w:val="0"/>
          <w:numId w:val="2"/>
        </w:numPr>
        <w:tabs>
          <w:tab w:val="clear" w:pos="720"/>
          <w:tab w:val="left" w:pos="284" w:leader="none"/>
        </w:tabs>
        <w:spacing w:lineRule="auto" w:line="276"/>
        <w:rPr>
          <w:rFonts w:ascii="Calibri" w:hAnsi="Calibri"/>
          <w:sz w:val="24"/>
          <w:szCs w:val="24"/>
        </w:rPr>
      </w:pPr>
      <w:r>
        <w:rPr>
          <w:rFonts w:cs="Calibri" w:ascii="Calibri" w:hAnsi="Calibri" w:asciiTheme="minorHAnsi" w:cstheme="minorHAnsi" w:hAnsiTheme="minorHAnsi"/>
          <w:sz w:val="24"/>
          <w:szCs w:val="24"/>
        </w:rPr>
        <w:t>przyjmuje do wiadomości obowiązujący u Zamawiającego zakaz reklamy oraz promocji polegającej na prowadzeniu działalności zachęcającej do nabywania środków spożywczych innych niż objęte grupami środków spożywczych przeznaczonych do sprzedaży dzieciom i młodzieży w tych jednostkach określonymi w przepisach, o których mowa powyżej oraz niespełniających wymagań określonych w przepisach, o których mowa powyżej i zobowiąże się do jego stosowania.</w:t>
      </w:r>
    </w:p>
    <w:p>
      <w:pPr>
        <w:pStyle w:val="ListParagraph"/>
        <w:numPr>
          <w:ilvl w:val="0"/>
          <w:numId w:val="2"/>
        </w:numPr>
        <w:tabs>
          <w:tab w:val="clear" w:pos="720"/>
          <w:tab w:val="left" w:pos="284" w:leader="none"/>
        </w:tabs>
        <w:spacing w:lineRule="auto" w:line="276"/>
        <w:rPr>
          <w:rFonts w:ascii="Calibri" w:hAnsi="Calibri"/>
          <w:sz w:val="24"/>
          <w:szCs w:val="24"/>
        </w:rPr>
      </w:pPr>
      <w:r>
        <w:rPr>
          <w:rFonts w:cs="Calibri" w:ascii="Calibri" w:hAnsi="Calibri" w:asciiTheme="minorHAnsi" w:cstheme="minorHAnsi" w:hAnsiTheme="minorHAnsi"/>
          <w:sz w:val="24"/>
          <w:szCs w:val="24"/>
        </w:rPr>
        <w:t>W tygodniowym jadłospisie musi znajdować się codziennie:</w:t>
      </w:r>
    </w:p>
    <w:p>
      <w:pPr>
        <w:pStyle w:val="ListParagraph"/>
        <w:numPr>
          <w:ilvl w:val="0"/>
          <w:numId w:val="3"/>
        </w:numPr>
        <w:spacing w:lineRule="auto" w:line="276"/>
        <w:rPr>
          <w:rFonts w:ascii="Calibri" w:hAnsi="Calibri"/>
          <w:sz w:val="24"/>
          <w:szCs w:val="24"/>
        </w:rPr>
      </w:pPr>
      <w:r>
        <w:rPr>
          <w:rFonts w:cs="Calibri" w:ascii="Calibri" w:hAnsi="Calibri" w:asciiTheme="minorHAnsi" w:cstheme="minorHAnsi" w:hAnsiTheme="minorHAnsi"/>
          <w:sz w:val="24"/>
          <w:szCs w:val="24"/>
        </w:rPr>
        <w:t xml:space="preserve">pierwsze danie – zupa (porcja nie mniej niż 250 ml), w skład której wchodzi: </w:t>
      </w:r>
      <w:r>
        <w:rPr>
          <w:rFonts w:cs="Calibri" w:ascii="Calibri" w:hAnsi="Calibri" w:asciiTheme="minorHAnsi" w:cstheme="minorHAnsi" w:hAnsiTheme="minorHAnsi"/>
          <w:sz w:val="24"/>
          <w:szCs w:val="24"/>
        </w:rPr>
        <w:t>przynajmniej 2 razy w</w:t>
      </w:r>
      <w:r>
        <w:rPr>
          <w:rFonts w:cs="Calibri" w:ascii="Calibri" w:hAnsi="Calibri" w:asciiTheme="minorHAnsi" w:cstheme="minorHAnsi" w:hAnsiTheme="minorHAnsi"/>
          <w:sz w:val="24"/>
          <w:szCs w:val="24"/>
        </w:rPr>
        <w:t xml:space="preserve"> </w:t>
      </w:r>
      <w:r>
        <w:rPr>
          <w:rFonts w:cs="Calibri" w:ascii="Calibri" w:hAnsi="Calibri" w:asciiTheme="minorHAnsi" w:cstheme="minorHAnsi" w:hAnsiTheme="minorHAnsi"/>
          <w:sz w:val="24"/>
          <w:szCs w:val="24"/>
        </w:rPr>
        <w:t>tygodniu wywar na bazie warzyw ,</w:t>
      </w:r>
      <w:r>
        <w:rPr>
          <w:rFonts w:cs="Calibri" w:ascii="Calibri" w:hAnsi="Calibri" w:asciiTheme="minorHAnsi" w:cstheme="minorHAnsi" w:hAnsiTheme="minorHAnsi"/>
          <w:sz w:val="24"/>
          <w:szCs w:val="24"/>
        </w:rPr>
        <w:t xml:space="preserve">wywar mięsny maksymalnie 50% i odpowiednie dodatki typu warzywa, mięso, makaron, ryż, jajko lub dwa razy w cyklu dwudziestodniowym – zupa owocowa z surowych lub mrożonych owoców, </w:t>
      </w:r>
    </w:p>
    <w:p>
      <w:pPr>
        <w:pStyle w:val="ListParagraph"/>
        <w:numPr>
          <w:ilvl w:val="0"/>
          <w:numId w:val="3"/>
        </w:numPr>
        <w:spacing w:lineRule="auto" w:line="276"/>
        <w:rPr>
          <w:rFonts w:ascii="Calibri" w:hAnsi="Calibri"/>
          <w:sz w:val="24"/>
          <w:szCs w:val="24"/>
        </w:rPr>
      </w:pPr>
      <w:r>
        <w:rPr>
          <w:rFonts w:cs="Calibri" w:ascii="Calibri" w:hAnsi="Calibri" w:cstheme="minorHAnsi"/>
          <w:sz w:val="24"/>
          <w:szCs w:val="24"/>
        </w:rPr>
        <w:t xml:space="preserve">drugie danie (porcja nie mniej niż 450g) – w cyklu pięciodniowym </w:t>
      </w:r>
      <w:r>
        <w:rPr>
          <w:rFonts w:cs="Calibri" w:ascii="Calibri" w:hAnsi="Calibri" w:cstheme="minorHAnsi"/>
          <w:sz w:val="24"/>
          <w:szCs w:val="24"/>
        </w:rPr>
        <w:t xml:space="preserve">2 </w:t>
      </w:r>
      <w:r>
        <w:rPr>
          <w:rFonts w:cs="Calibri" w:ascii="Calibri" w:hAnsi="Calibri" w:cstheme="minorHAnsi"/>
          <w:sz w:val="24"/>
          <w:szCs w:val="24"/>
        </w:rPr>
        <w:t xml:space="preserve">obiady z mięsem (porcja nie mniej niż 120g), a w pozostałe dni naprzemiennie: ryba (porcja nie mniej niż 120g), dania mięsno-warzywne, na bazie twarogu, jaj </w:t>
      </w:r>
      <w:r>
        <w:rPr>
          <w:rFonts w:cs="Calibri" w:ascii="Calibri" w:hAnsi="Calibri" w:cstheme="minorHAnsi"/>
          <w:sz w:val="24"/>
          <w:szCs w:val="24"/>
        </w:rPr>
        <w:t>dania na bazie strączków np. z soczewicy, fasoli</w:t>
      </w:r>
      <w:r>
        <w:rPr>
          <w:rFonts w:cs="Calibri" w:ascii="Calibri" w:hAnsi="Calibri" w:cstheme="minorHAnsi"/>
          <w:sz w:val="24"/>
          <w:szCs w:val="24"/>
        </w:rPr>
        <w:t>; nie częściej niż 1 raz w tygodniu podawane będą dania makaronowe, dwa razy w cyklu dwudziestodniowym naleśniki lub racuchy; ziemniaki będą podawane maksymalnie trzy razy w tygodniu, w zamian za ziemniaki można stosować ryż lub kaszę; do obiadów mięsnych, rybnych, na bazie jaj podawane będą surówki lub warzywa (porcja nie mniej niż 150 g); do każdego obiadu podawany będzie napój (kompot/sok 250ml),</w:t>
      </w:r>
    </w:p>
    <w:p>
      <w:pPr>
        <w:pStyle w:val="ListParagraph"/>
        <w:numPr>
          <w:ilvl w:val="0"/>
          <w:numId w:val="3"/>
        </w:numPr>
        <w:spacing w:lineRule="auto" w:line="276"/>
        <w:rPr>
          <w:rFonts w:ascii="Calibri" w:hAnsi="Calibri"/>
          <w:sz w:val="24"/>
          <w:szCs w:val="24"/>
        </w:rPr>
      </w:pPr>
      <w:r>
        <w:rPr>
          <w:rFonts w:cs="Calibri" w:ascii="Calibri" w:hAnsi="Calibri" w:asciiTheme="minorHAnsi" w:cstheme="minorHAnsi" w:hAnsiTheme="minorHAnsi"/>
          <w:color w:val="000000"/>
          <w:sz w:val="24"/>
          <w:szCs w:val="24"/>
        </w:rPr>
        <w:t xml:space="preserve"> </w:t>
      </w:r>
      <w:r>
        <w:rPr>
          <w:rFonts w:eastAsia="Arial" w:cs="Arial" w:ascii="Calibri" w:hAnsi="Calibri" w:asciiTheme="minorHAnsi" w:hAnsiTheme="minorHAnsi"/>
          <w:b w:val="false"/>
          <w:bCs w:val="false"/>
          <w:color w:val="000000"/>
          <w:sz w:val="24"/>
          <w:szCs w:val="24"/>
        </w:rPr>
        <w:t xml:space="preserve">W tygodniowym jadłospisie w zakresie śniadań i podwieczorków muszą znajdować się codziennie </w:t>
      </w:r>
      <w:r>
        <w:rPr>
          <w:rFonts w:eastAsia="Arial" w:cs="Arial" w:ascii="Calibri" w:hAnsi="Calibri" w:asciiTheme="minorHAnsi" w:hAnsiTheme="minorHAnsi"/>
          <w:b w:val="false"/>
          <w:bCs w:val="false"/>
          <w:i w:val="false"/>
          <w:caps w:val="false"/>
          <w:smallCaps w:val="false"/>
          <w:color w:val="000000"/>
          <w:spacing w:val="0"/>
          <w:sz w:val="24"/>
          <w:szCs w:val="24"/>
        </w:rPr>
        <w:t>produkty zbożowe (np. pełnoziarniste pieczywo, płatki owsiane, kasza jaglana, kasza gryczana, makaron), białko ( np. jajka, jogurt naturalny, serek twarogowy, chude mięso, ryby, nasiona roślin strączkowych) owoce i warzywa, zdrowe tłuszcze (np. awokado, pestki dyni, orzechy), nabiał (np. mleko, jogurt naturalny, sery</w:t>
      </w:r>
      <w:r>
        <w:rPr>
          <w:rFonts w:eastAsia="Arial" w:cs="Arial" w:ascii="Calibri" w:hAnsi="Calibri" w:asciiTheme="minorHAnsi" w:hAnsiTheme="minorHAnsi"/>
          <w:b w:val="false"/>
          <w:bCs w:val="false"/>
          <w:color w:val="000000"/>
          <w:sz w:val="24"/>
          <w:szCs w:val="24"/>
        </w:rPr>
        <w:t xml:space="preserve"> poniżej podano wymagania w zakresie gramatury</w:t>
      </w:r>
    </w:p>
    <w:p>
      <w:pPr>
        <w:pStyle w:val="ListParagraph"/>
        <w:numPr>
          <w:ilvl w:val="0"/>
          <w:numId w:val="0"/>
        </w:numPr>
        <w:spacing w:lineRule="auto" w:line="276"/>
        <w:ind w:hanging="0" w:left="928"/>
        <w:rPr>
          <w:rFonts w:ascii="Calibri" w:hAnsi="Calibri"/>
          <w:sz w:val="24"/>
          <w:szCs w:val="24"/>
        </w:rPr>
      </w:pPr>
      <w:r>
        <w:rPr>
          <w:rFonts w:eastAsia="Arial" w:cs="Arial" w:ascii="Calibri" w:hAnsi="Calibri" w:asciiTheme="minorHAnsi" w:hAnsiTheme="minorHAnsi"/>
          <w:b w:val="false"/>
          <w:bCs w:val="false"/>
          <w:color w:val="000000"/>
          <w:sz w:val="24"/>
          <w:szCs w:val="24"/>
        </w:rPr>
        <w:t>-</w:t>
      </w:r>
      <w:r>
        <w:rPr>
          <w:rFonts w:cs="Calibri" w:ascii="Calibri" w:hAnsi="Calibri"/>
          <w:color w:val="000000"/>
          <w:sz w:val="24"/>
          <w:szCs w:val="24"/>
        </w:rPr>
        <w:t xml:space="preserve"> śniadanie (porcja nie mniej niż 100g – (np. pieczywo, wędlina, ser, warzywa)napój 200g, owoc – 100g</w:t>
      </w:r>
    </w:p>
    <w:p>
      <w:pPr>
        <w:pStyle w:val="ListParagraph"/>
        <w:numPr>
          <w:ilvl w:val="0"/>
          <w:numId w:val="0"/>
        </w:numPr>
        <w:spacing w:lineRule="auto" w:line="276"/>
        <w:ind w:hanging="0" w:left="928"/>
        <w:rPr>
          <w:rFonts w:ascii="Calibri" w:hAnsi="Calibri"/>
          <w:sz w:val="24"/>
          <w:szCs w:val="24"/>
        </w:rPr>
      </w:pPr>
      <w:r>
        <w:rPr>
          <w:rFonts w:cs="Calibri" w:ascii="Calibri" w:hAnsi="Calibri" w:asciiTheme="minorHAnsi" w:cstheme="minorHAnsi" w:hAnsiTheme="minorHAnsi"/>
          <w:color w:val="000000"/>
          <w:sz w:val="24"/>
          <w:szCs w:val="24"/>
        </w:rPr>
        <w:t>- podwieczorek (porcja nie mniej niż 80g).</w:t>
      </w:r>
    </w:p>
    <w:p>
      <w:pPr>
        <w:pStyle w:val="ListParagraph"/>
        <w:widowControl/>
        <w:numPr>
          <w:ilvl w:val="0"/>
          <w:numId w:val="2"/>
        </w:numPr>
        <w:overflowPunct w:val="false"/>
        <w:spacing w:lineRule="auto" w:line="276"/>
        <w:rPr>
          <w:rFonts w:ascii="Calibri" w:hAnsi="Calibri"/>
          <w:sz w:val="24"/>
          <w:szCs w:val="24"/>
        </w:rPr>
      </w:pPr>
      <w:r>
        <w:rPr>
          <w:rFonts w:cs="Calibri" w:ascii="Calibri" w:hAnsi="Calibri" w:cstheme="minorHAnsi"/>
          <w:b/>
          <w:sz w:val="24"/>
          <w:szCs w:val="24"/>
        </w:rPr>
        <w:t>„</w:t>
      </w:r>
      <w:r>
        <w:rPr>
          <w:rFonts w:cs="Calibri" w:ascii="Calibri" w:hAnsi="Calibri" w:cstheme="minorHAnsi"/>
          <w:b/>
          <w:sz w:val="24"/>
          <w:szCs w:val="24"/>
        </w:rPr>
        <w:t xml:space="preserve">Wsad do kotła” nie może być mniejszy niż </w:t>
      </w:r>
      <w:r>
        <w:rPr>
          <w:rFonts w:cs="Calibri" w:ascii="Calibri" w:hAnsi="Calibri" w:cstheme="minorHAnsi"/>
          <w:b/>
          <w:sz w:val="24"/>
          <w:szCs w:val="24"/>
        </w:rPr>
        <w:t>7</w:t>
      </w:r>
      <w:r>
        <w:rPr>
          <w:rFonts w:cs="Calibri" w:ascii="Calibri" w:hAnsi="Calibri" w:cstheme="minorHAnsi"/>
          <w:b/>
          <w:sz w:val="24"/>
          <w:szCs w:val="24"/>
        </w:rPr>
        <w:t>,50 zł brutto (obiad), 2,50 zł brutto (śniadanie), 2,50 zł brutto (podwieczorek), w celu zapewnienia odpowiedniej jakości posiłków.</w:t>
      </w:r>
    </w:p>
    <w:p>
      <w:pPr>
        <w:pStyle w:val="ListParagraph"/>
        <w:widowControl/>
        <w:numPr>
          <w:ilvl w:val="0"/>
          <w:numId w:val="2"/>
        </w:numPr>
        <w:overflowPunct w:val="false"/>
        <w:spacing w:lineRule="auto" w:line="276"/>
        <w:rPr>
          <w:rFonts w:ascii="Calibri" w:hAnsi="Calibri" w:eastAsia="Arial" w:cs="Arial"/>
          <w:sz w:val="24"/>
          <w:szCs w:val="24"/>
          <w:highlight w:val="none"/>
          <w:shd w:fill="auto" w:val="clear"/>
        </w:rPr>
      </w:pPr>
      <w:r>
        <w:rPr>
          <w:rFonts w:eastAsia="Arial" w:cs="Arial" w:ascii="Calibri" w:hAnsi="Calibri"/>
          <w:sz w:val="24"/>
          <w:szCs w:val="24"/>
          <w:shd w:fill="auto" w:val="clear"/>
        </w:rPr>
        <w:t>Wykonawca zobowiązany jest do przygotowywania i dostarczania posiłków o wysokim standardzie jakości, z wykorzystaniem produktów bezpiecznych i spełniających wymagania jakościowe, zgodnie z zasadami sztuki kulinarnej, systemem HACCP oraz obowiązującymi przepisami prawa.</w:t>
      </w:r>
    </w:p>
    <w:p>
      <w:pPr>
        <w:pStyle w:val="BodyText"/>
        <w:numPr>
          <w:ilvl w:val="0"/>
          <w:numId w:val="0"/>
        </w:numPr>
        <w:ind w:hanging="0" w:left="644"/>
        <w:rPr>
          <w:rFonts w:ascii="Calibri" w:hAnsi="Calibri"/>
          <w:sz w:val="24"/>
          <w:szCs w:val="24"/>
          <w:highlight w:val="none"/>
          <w:shd w:fill="auto" w:val="clear"/>
        </w:rPr>
      </w:pPr>
      <w:r>
        <w:rPr>
          <w:rFonts w:ascii="Calibri" w:hAnsi="Calibri"/>
          <w:sz w:val="24"/>
          <w:szCs w:val="24"/>
          <w:shd w:fill="auto" w:val="clear"/>
        </w:rPr>
        <w:t>W szczególności Wykonawca zobowiązany jest do stosowania przepisów:</w:t>
        <w:br/>
        <w:t>• Rozporządzenia Ministra Zdrowia z dnia 16 lutego 2026 r. w sprawie grup środków spożywczych przeznaczonych do sprzedaży dzieciom i młodzieży w jednostkach systemu oświaty oraz wymagań, jakie muszą spełniać środki spożywcze stosowane w ramach żywienia zbiorowego dzieci i młodzieży w tych jednostkach (Dz.U. z 2026 r. poz. 197),</w:t>
        <w:br/>
        <w:t>• ustawy z dnia 25 sierpnia 2006 r. o bezpieczeństwie żywności i żywienia (Dz.U. z 2023 r. poz. 1448 z późn. zm.) wraz z przepisami wykonawczymi,</w:t>
        <w:br/>
        <w:t>• Rozporządzenia (WE) nr 852/2004 Parlamentu Europejskiego i Rady z dnia 29 kwietnia 2004 r. w sprawie higieny środków spożywczych.</w:t>
      </w:r>
      <w:r>
        <w:rPr>
          <w:rFonts w:ascii="Calibri" w:hAnsi="Calibri"/>
          <w:sz w:val="24"/>
          <w:szCs w:val="24"/>
          <w:shd w:fill="auto" w:val="clear"/>
        </w:rPr>
        <w:tab/>
      </w:r>
    </w:p>
    <w:p>
      <w:pPr>
        <w:pStyle w:val="ListParagraph"/>
        <w:widowControl/>
        <w:numPr>
          <w:ilvl w:val="0"/>
          <w:numId w:val="2"/>
        </w:numPr>
        <w:overflowPunct w:val="false"/>
        <w:spacing w:lineRule="auto" w:line="276"/>
        <w:rPr>
          <w:rFonts w:ascii="Calibri" w:hAnsi="Calibri"/>
          <w:sz w:val="24"/>
          <w:szCs w:val="24"/>
          <w:highlight w:val="none"/>
          <w:shd w:fill="auto" w:val="clear"/>
        </w:rPr>
      </w:pPr>
      <w:r>
        <w:rPr>
          <w:rFonts w:eastAsia="Arial" w:cs="Arial" w:ascii="Calibri" w:hAnsi="Calibri"/>
          <w:b w:val="false"/>
          <w:bCs w:val="false"/>
          <w:sz w:val="24"/>
          <w:szCs w:val="24"/>
          <w:shd w:fill="auto" w:val="clear"/>
        </w:rPr>
        <w:t>D</w:t>
      </w:r>
      <w:r>
        <w:rPr>
          <w:rFonts w:eastAsia="Arial" w:cs="Arial" w:ascii="Calibri" w:hAnsi="Calibri"/>
          <w:b w:val="false"/>
          <w:bCs w:val="false"/>
          <w:sz w:val="24"/>
          <w:szCs w:val="24"/>
          <w:shd w:fill="auto" w:val="clear"/>
        </w:rPr>
        <w:t xml:space="preserve">ostarczane produkty winny spełniać wymagania wymienione w obowiązujących przepisach prawa dotyczącego produkcji i obrotu żywności, a w szczególności: </w:t>
      </w:r>
      <w:r>
        <w:rPr>
          <w:rFonts w:eastAsia="Arial" w:cs="Arial" w:ascii="Calibri" w:hAnsi="Calibri"/>
          <w:b w:val="false"/>
          <w:bCs w:val="false"/>
          <w:sz w:val="24"/>
          <w:szCs w:val="24"/>
          <w:shd w:fill="auto" w:val="clear"/>
        </w:rPr>
        <w:t>u</w:t>
      </w:r>
      <w:r>
        <w:rPr>
          <w:rFonts w:eastAsia="Arial" w:cs="Arial" w:ascii="Calibri" w:hAnsi="Calibri"/>
          <w:b w:val="false"/>
          <w:bCs w:val="false"/>
          <w:sz w:val="24"/>
          <w:szCs w:val="24"/>
          <w:shd w:fill="auto" w:val="clear"/>
        </w:rPr>
        <w:t>stawy z dnia 25</w:t>
      </w:r>
      <w:r>
        <w:rPr>
          <w:rFonts w:eastAsia="Arial" w:cs="Arial" w:ascii="Calibri" w:hAnsi="Calibri"/>
          <w:b w:val="false"/>
          <w:bCs w:val="false"/>
          <w:sz w:val="24"/>
          <w:szCs w:val="24"/>
          <w:shd w:fill="auto" w:val="clear"/>
        </w:rPr>
        <w:t> </w:t>
      </w:r>
      <w:r>
        <w:rPr>
          <w:rFonts w:eastAsia="Arial" w:cs="Arial" w:ascii="Calibri" w:hAnsi="Calibri"/>
          <w:b w:val="false"/>
          <w:bCs w:val="false"/>
          <w:sz w:val="24"/>
          <w:szCs w:val="24"/>
          <w:shd w:fill="auto" w:val="clear"/>
        </w:rPr>
        <w:t>sierpnia 2006 r. o bezpieczeństwie żywności i żywienia (Dz.U. z 2023 r. poz. 1448 z późn. zm.) wraz z przepisami wykonawczymi, ustaw</w:t>
      </w:r>
      <w:r>
        <w:rPr>
          <w:rFonts w:eastAsia="Arial" w:cs="Arial" w:ascii="Calibri" w:hAnsi="Calibri"/>
          <w:b w:val="false"/>
          <w:bCs w:val="false"/>
          <w:sz w:val="24"/>
          <w:szCs w:val="24"/>
          <w:shd w:fill="auto" w:val="clear"/>
        </w:rPr>
        <w:t>y</w:t>
      </w:r>
      <w:r>
        <w:rPr>
          <w:rFonts w:eastAsia="Arial" w:cs="Arial" w:ascii="Calibri" w:hAnsi="Calibri"/>
          <w:b w:val="false"/>
          <w:bCs w:val="false"/>
          <w:sz w:val="24"/>
          <w:szCs w:val="24"/>
          <w:shd w:fill="auto" w:val="clear"/>
        </w:rPr>
        <w:t xml:space="preserve"> z dnia 21 grudnia 2000 r. o jakości handlowej artykułów rolno-spożywczych (Dz.U. z 2023 r. poz. 1980 z późn. zm.) wraz z przepisami wykonawczymi, rozporządzeniu (WE) nr 852/2004 Parlamentu Europejskiego i Rady z dnia 29 kwietnia 2004 r. w sprawie higieny środków spożywczych. Każdy produkt musi być wyprodukowany, przechowywany i wprowadzony do obrotu zgodnie z zasadami systemu HACCP oraz wymaganiami higienicznymi określonymi w przepisach prawa żywnościowego.</w:t>
      </w:r>
      <w:r>
        <w:rPr>
          <w:rFonts w:cs="Calibri" w:ascii="Calibri" w:hAnsi="Calibri" w:cstheme="minorHAnsi"/>
          <w:sz w:val="24"/>
          <w:szCs w:val="24"/>
          <w:shd w:fill="auto" w:val="clear"/>
        </w:rPr>
        <w:t>;</w:t>
      </w:r>
    </w:p>
    <w:p>
      <w:pPr>
        <w:pStyle w:val="ListParagraph"/>
        <w:widowControl/>
        <w:numPr>
          <w:ilvl w:val="0"/>
          <w:numId w:val="2"/>
        </w:numPr>
        <w:overflowPunct w:val="false"/>
        <w:spacing w:lineRule="auto" w:line="276"/>
        <w:rPr>
          <w:rFonts w:ascii="Calibri" w:hAnsi="Calibri"/>
          <w:sz w:val="24"/>
          <w:szCs w:val="24"/>
        </w:rPr>
      </w:pPr>
      <w:r>
        <w:rPr>
          <w:rFonts w:cs="Calibri" w:ascii="Calibri" w:hAnsi="Calibri" w:asciiTheme="minorHAnsi" w:cstheme="minorHAnsi" w:hAnsiTheme="minorHAnsi"/>
          <w:sz w:val="24"/>
          <w:szCs w:val="24"/>
        </w:rPr>
        <w:t>przechowywania próbek pokarmowych ze wszystkich przygotowanych i dostarczonych posiłków, każdego dnia przez okres 48 godzin z oznaczeniem daty, godziny, zawartości próbki pokarmowej z podpisem osoby odpowiedzialnej za pobieranie tych próbek.</w:t>
      </w:r>
    </w:p>
    <w:p>
      <w:pPr>
        <w:pStyle w:val="NoSpacing"/>
        <w:numPr>
          <w:ilvl w:val="0"/>
          <w:numId w:val="2"/>
        </w:numPr>
        <w:spacing w:lineRule="auto" w:line="276"/>
        <w:jc w:val="both"/>
        <w:rPr>
          <w:rFonts w:ascii="Calibri" w:hAnsi="Calibri"/>
          <w:sz w:val="24"/>
          <w:szCs w:val="24"/>
        </w:rPr>
      </w:pPr>
      <w:r>
        <w:rPr>
          <w:rFonts w:cs="Calibri" w:ascii="Calibri" w:hAnsi="Calibri" w:cstheme="minorHAnsi"/>
          <w:sz w:val="24"/>
          <w:szCs w:val="24"/>
        </w:rPr>
        <w:t xml:space="preserve">Wykonawca będzie żywił także uczniów, których obiady finansowane są przez Gminny Ośrodek Pomocy Społecznej w Jasionówce na podstawie odrębnej umowy zawartej z GOPS. Szacunkowa ilość obiadów finansowanych przez GOPS wyniesie: </w:t>
      </w:r>
      <w:r>
        <w:rPr>
          <w:rFonts w:cs="Calibri" w:ascii="Calibri" w:hAnsi="Calibri" w:cstheme="minorHAnsi"/>
          <w:b/>
          <w:bCs/>
          <w:sz w:val="24"/>
          <w:szCs w:val="24"/>
        </w:rPr>
        <w:t>63 szt. dziennie.</w:t>
      </w:r>
    </w:p>
    <w:p>
      <w:pPr>
        <w:pStyle w:val="NoSpacing"/>
        <w:numPr>
          <w:ilvl w:val="0"/>
          <w:numId w:val="2"/>
        </w:numPr>
        <w:spacing w:lineRule="auto" w:line="276"/>
        <w:jc w:val="both"/>
        <w:rPr>
          <w:rFonts w:ascii="Calibri" w:hAnsi="Calibri"/>
          <w:sz w:val="24"/>
          <w:szCs w:val="24"/>
        </w:rPr>
      </w:pPr>
      <w:r>
        <w:rPr>
          <w:rFonts w:cs="Calibri" w:ascii="Calibri" w:hAnsi="Calibri" w:cstheme="minorHAnsi"/>
          <w:sz w:val="24"/>
          <w:szCs w:val="24"/>
        </w:rPr>
        <w:t xml:space="preserve">Wykonawca zobowiązany jest do przestrzegania zapisów </w:t>
      </w:r>
      <w:r>
        <w:rPr>
          <w:rFonts w:eastAsia="Arial" w:cs="Arial" w:ascii="Calibri" w:hAnsi="Calibri"/>
          <w:b w:val="false"/>
          <w:bCs w:val="false"/>
          <w:sz w:val="24"/>
          <w:szCs w:val="24"/>
        </w:rPr>
        <w:t>ustawy z dnia 26 października 1982 r. o wychowaniu w trzeźwości i przeciwdziałaniu alkoholizmowi (Dz. U. z 2023 r. poz. 2151)</w:t>
      </w:r>
      <w:r>
        <w:rPr>
          <w:rFonts w:cs="Calibri" w:ascii="Calibri" w:hAnsi="Calibri" w:cstheme="minorHAnsi"/>
          <w:sz w:val="24"/>
          <w:szCs w:val="24"/>
        </w:rPr>
        <w:t>.</w:t>
      </w:r>
    </w:p>
    <w:p>
      <w:pPr>
        <w:pStyle w:val="ListParagraph"/>
        <w:widowControl/>
        <w:numPr>
          <w:ilvl w:val="0"/>
          <w:numId w:val="2"/>
        </w:numPr>
        <w:overflowPunct w:val="false"/>
        <w:spacing w:lineRule="auto" w:line="276"/>
        <w:rPr>
          <w:rFonts w:ascii="Calibri" w:hAnsi="Calibri"/>
          <w:sz w:val="24"/>
          <w:szCs w:val="24"/>
        </w:rPr>
      </w:pPr>
      <w:r>
        <w:rPr>
          <w:rFonts w:cs="Calibri" w:ascii="Calibri" w:hAnsi="Calibri" w:asciiTheme="minorHAnsi" w:cstheme="minorHAnsi" w:hAnsiTheme="minorHAnsi"/>
          <w:sz w:val="24"/>
          <w:szCs w:val="24"/>
        </w:rPr>
        <w:t>Osobą uprawnioną przez Zamawiającego do porozumiewania się z Wykonawcą w trakcie realizacji umowy jest:</w:t>
      </w:r>
    </w:p>
    <w:p>
      <w:pPr>
        <w:pStyle w:val="ListParagraph"/>
        <w:numPr>
          <w:ilvl w:val="0"/>
          <w:numId w:val="4"/>
        </w:numPr>
        <w:spacing w:lineRule="auto" w:line="276"/>
        <w:rPr>
          <w:rFonts w:ascii="Calibri" w:hAnsi="Calibri"/>
          <w:sz w:val="24"/>
          <w:szCs w:val="24"/>
        </w:rPr>
      </w:pPr>
      <w:r>
        <w:rPr>
          <w:rFonts w:cs="Calibri" w:ascii="Calibri" w:hAnsi="Calibri" w:asciiTheme="minorHAnsi" w:cstheme="minorHAnsi" w:hAnsiTheme="minorHAnsi"/>
          <w:sz w:val="24"/>
          <w:szCs w:val="24"/>
        </w:rPr>
        <w:t xml:space="preserve">………………………………… </w:t>
      </w:r>
      <w:r>
        <w:rPr>
          <w:rFonts w:cs="Calibri" w:ascii="Calibri" w:hAnsi="Calibri" w:asciiTheme="minorHAnsi" w:cstheme="minorHAnsi" w:hAnsiTheme="minorHAnsi"/>
          <w:sz w:val="24"/>
          <w:szCs w:val="24"/>
        </w:rPr>
        <w:t>nr tel.: ………………………….w dniach: od poniedziałku do piątku w godzinach od 8:00 do 15:00.</w:t>
      </w:r>
    </w:p>
    <w:p>
      <w:pPr>
        <w:pStyle w:val="ListParagraph"/>
        <w:numPr>
          <w:ilvl w:val="0"/>
          <w:numId w:val="4"/>
        </w:numPr>
        <w:spacing w:lineRule="auto" w:line="276"/>
        <w:rPr>
          <w:rFonts w:ascii="Calibri" w:hAnsi="Calibri"/>
          <w:sz w:val="24"/>
          <w:szCs w:val="24"/>
        </w:rPr>
      </w:pPr>
      <w:r>
        <w:rPr>
          <w:rFonts w:cs="Calibri" w:ascii="Calibri" w:hAnsi="Calibri" w:asciiTheme="minorHAnsi" w:cstheme="minorHAnsi" w:hAnsiTheme="minorHAnsi"/>
          <w:sz w:val="24"/>
          <w:szCs w:val="24"/>
        </w:rPr>
        <w:t>Osobą uprawnioną przez Wykonawcę do porozumiewania się z Zamawiającym w trakcie realizacji umowy jest:…………………………………………………………………………</w:t>
      </w:r>
    </w:p>
    <w:p>
      <w:pPr>
        <w:pStyle w:val="NoSpacing"/>
        <w:numPr>
          <w:ilvl w:val="0"/>
          <w:numId w:val="2"/>
        </w:numPr>
        <w:spacing w:lineRule="auto" w:line="276"/>
        <w:jc w:val="both"/>
        <w:rPr>
          <w:rFonts w:ascii="Calibri" w:hAnsi="Calibri"/>
          <w:sz w:val="24"/>
          <w:szCs w:val="24"/>
        </w:rPr>
      </w:pPr>
      <w:r>
        <w:rPr>
          <w:rFonts w:cs="Calibri" w:ascii="Calibri" w:hAnsi="Calibri" w:cstheme="minorHAnsi"/>
          <w:sz w:val="24"/>
          <w:szCs w:val="24"/>
        </w:rPr>
        <w:t>Wykonawca dostarczy w terminie 30 dni potwierdzenie wpisania do „rejestru zakładów” podlegających urzędowej kontroli organów Państwowej Inspekcji Sanitarnej na prowadzenie działalności w zakresie przygotowywania i wydawania posiłków, zgodnie z ustawą z dnia 25 sierpnia 2006 r. o bezpieczeństwie żywności i żywienia.</w:t>
      </w:r>
    </w:p>
    <w:p>
      <w:pPr>
        <w:pStyle w:val="Normal"/>
        <w:spacing w:lineRule="auto" w:line="276"/>
        <w:jc w:val="center"/>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spacing w:lineRule="auto" w:line="276"/>
        <w:jc w:val="center"/>
        <w:rPr>
          <w:rFonts w:ascii="Calibri" w:hAnsi="Calibri"/>
          <w:sz w:val="24"/>
          <w:szCs w:val="24"/>
        </w:rPr>
      </w:pPr>
      <w:r>
        <w:rPr>
          <w:rFonts w:cs="Calibri" w:ascii="Calibri" w:hAnsi="Calibri" w:asciiTheme="minorHAnsi" w:cstheme="minorHAnsi" w:hAnsiTheme="minorHAnsi"/>
          <w:b/>
          <w:bCs/>
          <w:sz w:val="24"/>
          <w:szCs w:val="24"/>
        </w:rPr>
        <w:t>§ 3. Warunki najmu pomieszczań</w:t>
      </w:r>
    </w:p>
    <w:p>
      <w:pPr>
        <w:pStyle w:val="NoSpacing"/>
        <w:numPr>
          <w:ilvl w:val="0"/>
          <w:numId w:val="5"/>
        </w:numPr>
        <w:spacing w:lineRule="auto" w:line="276"/>
        <w:jc w:val="both"/>
        <w:rPr>
          <w:rFonts w:ascii="Calibri" w:hAnsi="Calibri"/>
          <w:sz w:val="24"/>
          <w:szCs w:val="24"/>
        </w:rPr>
      </w:pPr>
      <w:r>
        <w:rPr>
          <w:rFonts w:cs="Calibri" w:ascii="Calibri" w:hAnsi="Calibri" w:cstheme="minorHAnsi"/>
          <w:sz w:val="24"/>
          <w:szCs w:val="24"/>
        </w:rPr>
        <w:t>W</w:t>
      </w:r>
      <w:r>
        <w:rPr>
          <w:rFonts w:cs="Calibri" w:ascii="Calibri" w:hAnsi="Calibri" w:cstheme="minorHAnsi"/>
          <w:bCs/>
          <w:sz w:val="24"/>
          <w:szCs w:val="24"/>
        </w:rPr>
        <w:t xml:space="preserve">ykonawca będzie dzierżawił pomieszczenia określone w załączniku nr 8 do SWZ za kwotę </w:t>
      </w:r>
      <w:r>
        <w:rPr>
          <w:rFonts w:cs="Calibri" w:ascii="Calibri" w:hAnsi="Calibri" w:cstheme="minorHAnsi"/>
          <w:bCs/>
          <w:sz w:val="24"/>
          <w:szCs w:val="24"/>
        </w:rPr>
        <w:t>10</w:t>
      </w:r>
      <w:r>
        <w:rPr>
          <w:rFonts w:cs="Calibri" w:ascii="Calibri" w:hAnsi="Calibri" w:cstheme="minorHAnsi"/>
          <w:bCs/>
          <w:sz w:val="24"/>
          <w:szCs w:val="24"/>
        </w:rPr>
        <w:t>00 zł netto plus należny podatek VAT.</w:t>
      </w:r>
    </w:p>
    <w:p>
      <w:pPr>
        <w:pStyle w:val="NoSpacing"/>
        <w:numPr>
          <w:ilvl w:val="0"/>
          <w:numId w:val="5"/>
        </w:numPr>
        <w:spacing w:lineRule="auto" w:line="276"/>
        <w:jc w:val="both"/>
        <w:rPr>
          <w:rFonts w:ascii="Calibri" w:hAnsi="Calibri"/>
          <w:sz w:val="24"/>
          <w:szCs w:val="24"/>
        </w:rPr>
      </w:pPr>
      <w:r>
        <w:rPr>
          <w:rFonts w:cs="Calibri" w:ascii="Calibri" w:hAnsi="Calibri" w:cstheme="minorHAnsi"/>
          <w:sz w:val="24"/>
          <w:szCs w:val="24"/>
        </w:rPr>
        <w:t>Czynsz płatny będzie na podstawie faktury wystawionej przez Zamawiającego w terminie 14 dni od daty wystawienia na rachunek bankowy podany na fakturze.</w:t>
      </w:r>
    </w:p>
    <w:p>
      <w:pPr>
        <w:pStyle w:val="Normal"/>
        <w:widowControl/>
        <w:numPr>
          <w:ilvl w:val="0"/>
          <w:numId w:val="5"/>
        </w:numPr>
        <w:overflowPunct w:val="false"/>
        <w:spacing w:lineRule="auto" w:line="276"/>
        <w:jc w:val="both"/>
        <w:rPr>
          <w:rFonts w:ascii="Calibri" w:hAnsi="Calibri"/>
          <w:sz w:val="24"/>
          <w:szCs w:val="24"/>
        </w:rPr>
      </w:pPr>
      <w:r>
        <w:rPr>
          <w:rFonts w:eastAsia="Arial" w:cs="Arial" w:ascii="Calibri" w:hAnsi="Calibri" w:asciiTheme="minorHAnsi" w:hAnsiTheme="minorHAnsi"/>
          <w:b w:val="false"/>
          <w:bCs w:val="false"/>
          <w:sz w:val="24"/>
          <w:szCs w:val="24"/>
        </w:rPr>
        <w:t>Wykonawca ponosić będzie dodatkowo koszty dostawy wody, odprowadzanie ścieków, konserwacji dźwigu, ogrzewanie oraz niezbędnych przeglądów instalacji, energii elektrycznej</w:t>
      </w:r>
      <w:r>
        <w:rPr>
          <w:rFonts w:cs="Calibri" w:ascii="Calibri" w:hAnsi="Calibri" w:asciiTheme="minorHAnsi" w:cstheme="minorHAnsi" w:hAnsiTheme="minorHAnsi"/>
          <w:sz w:val="24"/>
          <w:szCs w:val="24"/>
        </w:rPr>
        <w:t>.</w:t>
      </w:r>
    </w:p>
    <w:p>
      <w:pPr>
        <w:pStyle w:val="NoSpacing"/>
        <w:numPr>
          <w:ilvl w:val="0"/>
          <w:numId w:val="5"/>
        </w:numPr>
        <w:spacing w:lineRule="auto" w:line="276"/>
        <w:jc w:val="both"/>
        <w:rPr>
          <w:rFonts w:ascii="Calibri" w:hAnsi="Calibri"/>
          <w:sz w:val="24"/>
          <w:szCs w:val="24"/>
        </w:rPr>
      </w:pPr>
      <w:r>
        <w:rPr>
          <w:rFonts w:cs="Calibri" w:ascii="Calibri" w:hAnsi="Calibri" w:cstheme="minorHAnsi"/>
          <w:sz w:val="24"/>
          <w:szCs w:val="24"/>
        </w:rPr>
        <w:t xml:space="preserve">Wykonawca od dnia podpisania umowy dodatkowo pokrywa wszelkie koszty utrzymania kuchni i stołówki związane z jej funkcjonowaniem, sprawnością urządzeń, zatrudnieniem pracowników, zakupu środków czystości, zakupu środków i produktów żywnościowych, odbiorem odpadów i śmieci (najemca zabezpieczy swój pojemnik na odpady) oraz mediów . </w:t>
      </w:r>
    </w:p>
    <w:p>
      <w:pPr>
        <w:pStyle w:val="NoSpacing"/>
        <w:numPr>
          <w:ilvl w:val="0"/>
          <w:numId w:val="5"/>
        </w:numPr>
        <w:spacing w:lineRule="auto" w:line="276"/>
        <w:jc w:val="both"/>
        <w:rPr>
          <w:rFonts w:ascii="Calibri" w:hAnsi="Calibri"/>
          <w:sz w:val="24"/>
          <w:szCs w:val="24"/>
        </w:rPr>
      </w:pPr>
      <w:r>
        <w:rPr>
          <w:rFonts w:cs="Calibri" w:ascii="Calibri" w:hAnsi="Calibri" w:cstheme="minorHAnsi"/>
          <w:sz w:val="24"/>
          <w:szCs w:val="24"/>
        </w:rPr>
        <w:t xml:space="preserve">Środki czystości niezbędne do czyszczenia urządzeń znajdujących się w wyposażeniu kuchni winny być zgodne z zaleceniami producenta zawartymi w dokumentacji technicznej oraz w kartach gwarancyjnych. Wykonawca zobowiązany jest do zapoznania się z ww. dokumentacją, którą udostępni Zamawiający. </w:t>
      </w:r>
    </w:p>
    <w:p>
      <w:pPr>
        <w:pStyle w:val="NoSpacing"/>
        <w:numPr>
          <w:ilvl w:val="0"/>
          <w:numId w:val="5"/>
        </w:numPr>
        <w:spacing w:lineRule="auto" w:line="276"/>
        <w:jc w:val="both"/>
        <w:rPr>
          <w:rFonts w:ascii="Calibri" w:hAnsi="Calibri"/>
          <w:sz w:val="24"/>
          <w:szCs w:val="24"/>
        </w:rPr>
      </w:pPr>
      <w:r>
        <w:rPr>
          <w:rFonts w:cs="Calibri" w:ascii="Calibri" w:hAnsi="Calibri" w:cstheme="minorHAnsi"/>
          <w:sz w:val="24"/>
          <w:szCs w:val="24"/>
        </w:rPr>
        <w:t xml:space="preserve">Wszelkie prace remontowe, wykonywane będą na koszt Wykonawcy w porozumieniu i za zgodą Dyrektora Zespołu Szkół. </w:t>
      </w:r>
    </w:p>
    <w:p>
      <w:pPr>
        <w:pStyle w:val="NoSpacing"/>
        <w:numPr>
          <w:ilvl w:val="0"/>
          <w:numId w:val="5"/>
        </w:numPr>
        <w:spacing w:lineRule="auto" w:line="276"/>
        <w:jc w:val="both"/>
        <w:rPr>
          <w:rFonts w:ascii="Calibri" w:hAnsi="Calibri"/>
          <w:sz w:val="24"/>
          <w:szCs w:val="24"/>
        </w:rPr>
      </w:pPr>
      <w:r>
        <w:rPr>
          <w:rFonts w:cs="Calibri" w:ascii="Calibri" w:hAnsi="Calibri" w:cstheme="minorHAnsi"/>
          <w:sz w:val="24"/>
          <w:szCs w:val="24"/>
        </w:rPr>
        <w:t xml:space="preserve">Wykonawca nie może podnająć wynajmowanych pomieszczeń osobom trzecim. </w:t>
      </w:r>
    </w:p>
    <w:p>
      <w:pPr>
        <w:pStyle w:val="NoSpacing"/>
        <w:numPr>
          <w:ilvl w:val="0"/>
          <w:numId w:val="5"/>
        </w:numPr>
        <w:spacing w:lineRule="auto" w:line="276"/>
        <w:jc w:val="both"/>
        <w:rPr>
          <w:rFonts w:ascii="Calibri" w:hAnsi="Calibri"/>
          <w:sz w:val="24"/>
          <w:szCs w:val="24"/>
        </w:rPr>
      </w:pPr>
      <w:r>
        <w:rPr>
          <w:rFonts w:cs="Calibri" w:ascii="Calibri" w:hAnsi="Calibri" w:cstheme="minorHAnsi"/>
          <w:sz w:val="24"/>
          <w:szCs w:val="24"/>
        </w:rPr>
        <w:t>Wykonawca od dnia podpisania umowy odpowiada materialnie za powierzone mienie, zabezpiecza przed kradzieżą, dewastacją, pożarem i dostępem osób nieupoważnionych.</w:t>
      </w:r>
    </w:p>
    <w:p>
      <w:pPr>
        <w:pStyle w:val="NoSpacing"/>
        <w:numPr>
          <w:ilvl w:val="0"/>
          <w:numId w:val="5"/>
        </w:numPr>
        <w:spacing w:lineRule="auto" w:line="276"/>
        <w:jc w:val="both"/>
        <w:rPr>
          <w:rFonts w:ascii="Calibri" w:hAnsi="Calibri"/>
          <w:sz w:val="24"/>
          <w:szCs w:val="24"/>
        </w:rPr>
      </w:pPr>
      <w:r>
        <w:rPr>
          <w:rFonts w:cs="Calibri" w:ascii="Calibri" w:hAnsi="Calibri" w:cstheme="minorHAnsi"/>
          <w:sz w:val="24"/>
          <w:szCs w:val="24"/>
        </w:rPr>
        <w:t>Zamawiający ma prawo do wstępu na teren stołówki w godzinach popołudniowych nie kolidujących z pracą kuchni.</w:t>
      </w:r>
    </w:p>
    <w:p>
      <w:pPr>
        <w:pStyle w:val="NoSpacing"/>
        <w:numPr>
          <w:ilvl w:val="0"/>
          <w:numId w:val="5"/>
        </w:numPr>
        <w:spacing w:lineRule="auto" w:line="276"/>
        <w:jc w:val="both"/>
        <w:rPr>
          <w:rFonts w:ascii="Calibri" w:hAnsi="Calibri"/>
          <w:sz w:val="24"/>
          <w:szCs w:val="24"/>
        </w:rPr>
      </w:pPr>
      <w:r>
        <w:rPr>
          <w:rFonts w:cs="Calibri" w:ascii="Calibri" w:hAnsi="Calibri" w:cstheme="minorHAnsi"/>
          <w:sz w:val="24"/>
          <w:szCs w:val="24"/>
        </w:rPr>
        <w:t>Na własny koszt Wykonawca będzie doposażał pomieszczenia w urządzenia, które uzna za niezbędne do prowadzenia stołówki.</w:t>
      </w:r>
    </w:p>
    <w:p>
      <w:pPr>
        <w:pStyle w:val="NoSpacing"/>
        <w:numPr>
          <w:ilvl w:val="0"/>
          <w:numId w:val="5"/>
        </w:numPr>
        <w:spacing w:lineRule="auto" w:line="276"/>
        <w:jc w:val="both"/>
        <w:rPr>
          <w:rFonts w:ascii="Calibri" w:hAnsi="Calibri"/>
          <w:sz w:val="24"/>
          <w:szCs w:val="24"/>
        </w:rPr>
      </w:pPr>
      <w:r>
        <w:rPr>
          <w:rFonts w:cs="Calibri" w:ascii="Calibri" w:hAnsi="Calibri" w:cstheme="minorHAnsi"/>
          <w:sz w:val="24"/>
          <w:szCs w:val="24"/>
        </w:rPr>
        <w:t>Po zakończeniu umowy nastąpi odbiór wydzierżawionych Wykonawcy pomieszczeń i wyposażenia.</w:t>
      </w:r>
    </w:p>
    <w:p>
      <w:pPr>
        <w:pStyle w:val="NoSpacing"/>
        <w:numPr>
          <w:ilvl w:val="0"/>
          <w:numId w:val="5"/>
        </w:numPr>
        <w:spacing w:lineRule="auto" w:line="276"/>
        <w:jc w:val="both"/>
        <w:rPr>
          <w:rFonts w:ascii="Calibri" w:hAnsi="Calibri"/>
          <w:sz w:val="24"/>
          <w:szCs w:val="24"/>
        </w:rPr>
      </w:pPr>
      <w:r>
        <w:rPr>
          <w:rFonts w:cs="Calibri" w:ascii="Calibri" w:hAnsi="Calibri" w:cstheme="minorHAnsi"/>
          <w:sz w:val="24"/>
          <w:szCs w:val="24"/>
        </w:rPr>
        <w:t xml:space="preserve">Wykonawca zobowiązany jest do przestrzegania zapisów ustawy o wychowaniu w trzeźwości i przeciwdziałaniu alkoholizmowi oraz przestrzeganiu zakazu spożywania, serwowania i sprzedaży napoi alkoholowych oraz wyrobów tytoniowych na terenie Placówek oświatowych. </w:t>
      </w:r>
    </w:p>
    <w:p>
      <w:pPr>
        <w:pStyle w:val="ListParagraph"/>
        <w:numPr>
          <w:ilvl w:val="0"/>
          <w:numId w:val="5"/>
        </w:numPr>
        <w:spacing w:lineRule="auto" w:line="276"/>
        <w:rPr>
          <w:rFonts w:ascii="Calibri" w:hAnsi="Calibri"/>
          <w:sz w:val="24"/>
          <w:szCs w:val="24"/>
        </w:rPr>
      </w:pPr>
      <w:r>
        <w:rPr>
          <w:rFonts w:cs="Calibri" w:ascii="Calibri" w:hAnsi="Calibri" w:asciiTheme="minorHAnsi" w:cstheme="minorHAnsi" w:hAnsiTheme="minorHAnsi"/>
          <w:sz w:val="24"/>
          <w:szCs w:val="24"/>
        </w:rPr>
        <w:t xml:space="preserve">Wynajmowane pomieszczenia będą wykorzystywane przez Wykonawcę na cele związane z działalnością gastronomiczną - prowadzenie kuchni szkolnej z możliwością świadczenia usług dla ludności. </w:t>
      </w:r>
    </w:p>
    <w:p>
      <w:pPr>
        <w:pStyle w:val="ListParagraph"/>
        <w:numPr>
          <w:ilvl w:val="0"/>
          <w:numId w:val="5"/>
        </w:numPr>
        <w:spacing w:lineRule="auto" w:line="276"/>
        <w:rPr>
          <w:rFonts w:ascii="Calibri" w:hAnsi="Calibri"/>
          <w:sz w:val="24"/>
          <w:szCs w:val="24"/>
        </w:rPr>
      </w:pPr>
      <w:r>
        <w:rPr>
          <w:rFonts w:cs="Calibri" w:ascii="Calibri" w:hAnsi="Calibri" w:asciiTheme="minorHAnsi" w:cstheme="minorHAnsi" w:hAnsiTheme="minorHAnsi"/>
          <w:sz w:val="24"/>
          <w:szCs w:val="24"/>
        </w:rPr>
        <w:t>Wykonawca zobowiązuje się używać wynajmowane pomieszczenia w sposób odpowiadający ich przeznaczeniu, przy przestrzeganiu uwarunkowań formalno-prawnych, m.in. przepisów przeciwpożarowych, bezpieczeństwa i higieny pracy oraz sanitarnych. Wszystkie uchybienia w przestrzeganiu wymogów określonych przepisami obciążają Wykonawcę.</w:t>
      </w:r>
    </w:p>
    <w:p>
      <w:pPr>
        <w:pStyle w:val="ListParagraph"/>
        <w:numPr>
          <w:ilvl w:val="0"/>
          <w:numId w:val="5"/>
        </w:numPr>
        <w:spacing w:lineRule="auto" w:line="276"/>
        <w:rPr>
          <w:rFonts w:ascii="Calibri" w:hAnsi="Calibri"/>
          <w:sz w:val="24"/>
          <w:szCs w:val="24"/>
        </w:rPr>
      </w:pPr>
      <w:r>
        <w:rPr>
          <w:rFonts w:cs="Calibri" w:ascii="Calibri" w:hAnsi="Calibri" w:asciiTheme="minorHAnsi" w:cstheme="minorHAnsi" w:hAnsiTheme="minorHAnsi"/>
          <w:sz w:val="24"/>
          <w:szCs w:val="24"/>
        </w:rPr>
        <w:t>Koszty utrzymania porządku i czystości w wynajmowanych pomieszczeniach oraz na stołówce obciążają Wykonawcę. Wykonawca w okresie ferii letnich, na własny koszt dokona przygotowania pomieszczeń do prowadzenia działalności w następnym roku szkolnym.</w:t>
      </w:r>
    </w:p>
    <w:p>
      <w:pPr>
        <w:pStyle w:val="ListParagraph"/>
        <w:numPr>
          <w:ilvl w:val="0"/>
          <w:numId w:val="5"/>
        </w:numPr>
        <w:spacing w:lineRule="auto" w:line="276"/>
        <w:rPr>
          <w:rFonts w:ascii="Calibri" w:hAnsi="Calibri"/>
          <w:sz w:val="24"/>
          <w:szCs w:val="24"/>
        </w:rPr>
      </w:pPr>
      <w:r>
        <w:rPr>
          <w:rFonts w:cs="Calibri" w:ascii="Calibri" w:hAnsi="Calibri" w:asciiTheme="minorHAnsi" w:cstheme="minorHAnsi" w:hAnsiTheme="minorHAnsi"/>
          <w:sz w:val="24"/>
          <w:szCs w:val="24"/>
        </w:rPr>
        <w:t>Wykonawca jest zobowiązany do natychmiastowego informowania Zamawiającego o zagrożeniach dla ciągłości dostaw objętych zamówieniem.</w:t>
      </w:r>
    </w:p>
    <w:p>
      <w:pPr>
        <w:pStyle w:val="ListParagraph"/>
        <w:numPr>
          <w:ilvl w:val="0"/>
          <w:numId w:val="5"/>
        </w:numPr>
        <w:spacing w:lineRule="auto" w:line="276"/>
        <w:rPr>
          <w:rFonts w:ascii="Calibri" w:hAnsi="Calibri"/>
          <w:sz w:val="24"/>
          <w:szCs w:val="24"/>
        </w:rPr>
      </w:pPr>
      <w:r>
        <w:rPr>
          <w:rFonts w:cs="Calibri" w:ascii="Calibri" w:hAnsi="Calibri" w:asciiTheme="minorHAnsi" w:cstheme="minorHAnsi" w:hAnsiTheme="minorHAnsi"/>
          <w:sz w:val="24"/>
          <w:szCs w:val="24"/>
        </w:rPr>
        <w:t>W przypadku zaistnienia przeszkód technicznych, zaleceń władz sanitarnych uniemożliwiających ciągłość dostaw Wykonawca może zlecić wykonanie umowy osobie trzeciej na koszt i własne ryzyko tylko w jednostkowych przypadkach.</w:t>
      </w:r>
    </w:p>
    <w:p>
      <w:pPr>
        <w:pStyle w:val="Normal"/>
        <w:spacing w:lineRule="auto" w:line="276"/>
        <w:jc w:val="center"/>
        <w:rPr>
          <w:rFonts w:ascii="Calibri" w:hAnsi="Calibri" w:cs="Calibri" w:asciiTheme="minorHAnsi" w:cstheme="minorHAnsi" w:hAnsiTheme="minorHAnsi"/>
          <w:b/>
          <w:bCs/>
          <w:sz w:val="24"/>
          <w:szCs w:val="24"/>
        </w:rPr>
      </w:pPr>
      <w:r>
        <w:rPr>
          <w:rFonts w:cs="Calibri" w:cstheme="minorHAnsi" w:ascii="Calibri" w:hAnsi="Calibri"/>
          <w:b/>
          <w:bCs/>
          <w:sz w:val="24"/>
          <w:szCs w:val="24"/>
        </w:rPr>
      </w:r>
    </w:p>
    <w:p>
      <w:pPr>
        <w:pStyle w:val="Normal"/>
        <w:spacing w:lineRule="auto" w:line="276"/>
        <w:jc w:val="center"/>
        <w:rPr>
          <w:rFonts w:ascii="Calibri" w:hAnsi="Calibri"/>
          <w:sz w:val="24"/>
          <w:szCs w:val="24"/>
        </w:rPr>
      </w:pPr>
      <w:r>
        <w:rPr>
          <w:rFonts w:cs="Calibri" w:ascii="Calibri" w:hAnsi="Calibri" w:asciiTheme="minorHAnsi" w:cstheme="minorHAnsi" w:hAnsiTheme="minorHAnsi"/>
          <w:b/>
          <w:bCs/>
          <w:sz w:val="24"/>
          <w:szCs w:val="24"/>
        </w:rPr>
        <w:t>§ 4. Wykonanie umowy</w:t>
      </w:r>
    </w:p>
    <w:p>
      <w:pPr>
        <w:pStyle w:val="NoSpacing"/>
        <w:numPr>
          <w:ilvl w:val="0"/>
          <w:numId w:val="7"/>
        </w:numPr>
        <w:spacing w:lineRule="auto" w:line="276"/>
        <w:jc w:val="both"/>
        <w:rPr>
          <w:rFonts w:ascii="Calibri" w:hAnsi="Calibri"/>
          <w:sz w:val="24"/>
          <w:szCs w:val="24"/>
        </w:rPr>
      </w:pPr>
      <w:r>
        <w:rPr>
          <w:rFonts w:cs="Calibri" w:ascii="Calibri" w:hAnsi="Calibri" w:cstheme="minorHAnsi"/>
          <w:sz w:val="24"/>
          <w:szCs w:val="24"/>
        </w:rPr>
        <w:t xml:space="preserve">Wykonawca będzie realizował zamówienie z materiałów własnych. </w:t>
      </w:r>
    </w:p>
    <w:p>
      <w:pPr>
        <w:pStyle w:val="NoSpacing"/>
        <w:numPr>
          <w:ilvl w:val="0"/>
          <w:numId w:val="7"/>
        </w:numPr>
        <w:spacing w:lineRule="auto" w:line="276"/>
        <w:jc w:val="both"/>
        <w:rPr>
          <w:rFonts w:ascii="Calibri" w:hAnsi="Calibri"/>
          <w:sz w:val="24"/>
          <w:szCs w:val="24"/>
        </w:rPr>
      </w:pPr>
      <w:r>
        <w:rPr>
          <w:rFonts w:cs="Calibri" w:ascii="Calibri" w:hAnsi="Calibri" w:cstheme="minorHAnsi"/>
          <w:sz w:val="24"/>
          <w:szCs w:val="24"/>
        </w:rPr>
        <w:t xml:space="preserve">Wykonawca zobowiązany jest do posiadania wszystkich niezbędnych urządzeń do wykonania przedmiotu umowy. Zamawiający nie ponosi odpowiedzialności za stan techniczny sprzętu, który jest w jego posiadaniu (załącznik nr 8 do SWZ – wykaz sprzętu). </w:t>
      </w:r>
    </w:p>
    <w:p>
      <w:pPr>
        <w:pStyle w:val="NoSpacing"/>
        <w:numPr>
          <w:ilvl w:val="0"/>
          <w:numId w:val="7"/>
        </w:numPr>
        <w:spacing w:lineRule="auto" w:line="276"/>
        <w:jc w:val="both"/>
        <w:rPr>
          <w:rFonts w:ascii="Calibri" w:hAnsi="Calibri"/>
          <w:sz w:val="24"/>
          <w:szCs w:val="24"/>
        </w:rPr>
      </w:pPr>
      <w:r>
        <w:rPr>
          <w:rFonts w:cs="Calibri" w:ascii="Calibri" w:hAnsi="Calibri" w:cstheme="minorHAnsi"/>
          <w:sz w:val="24"/>
          <w:szCs w:val="24"/>
        </w:rPr>
        <w:t>Wykonawca zobowiązany jest do posiadania wszystkich atestów i innych dokumentów (w szczególności: certyfikaty, atesty, itp.) dopuszczających używany sprzęt do realizacji przedmiotu zamówienia, o ile takie będą wymagane obowiązującymi przepisami prawa.</w:t>
      </w:r>
    </w:p>
    <w:p>
      <w:pPr>
        <w:pStyle w:val="Normal"/>
        <w:spacing w:lineRule="auto" w:line="276"/>
        <w:jc w:val="center"/>
        <w:rPr>
          <w:rFonts w:ascii="Calibri" w:hAnsi="Calibri" w:cs="Calibri" w:asciiTheme="minorHAnsi" w:cstheme="minorHAnsi" w:hAnsiTheme="minorHAnsi"/>
          <w:b/>
          <w:bCs/>
          <w:sz w:val="24"/>
          <w:szCs w:val="24"/>
        </w:rPr>
      </w:pPr>
      <w:r>
        <w:rPr>
          <w:rFonts w:cs="Calibri" w:cstheme="minorHAnsi" w:ascii="Calibri" w:hAnsi="Calibri"/>
          <w:b/>
          <w:bCs/>
          <w:sz w:val="24"/>
          <w:szCs w:val="24"/>
        </w:rPr>
      </w:r>
    </w:p>
    <w:p>
      <w:pPr>
        <w:pStyle w:val="Normal"/>
        <w:spacing w:lineRule="auto" w:line="276"/>
        <w:jc w:val="center"/>
        <w:rPr>
          <w:rFonts w:ascii="Calibri" w:hAnsi="Calibri"/>
          <w:sz w:val="24"/>
          <w:szCs w:val="24"/>
        </w:rPr>
      </w:pPr>
      <w:r>
        <w:rPr>
          <w:rFonts w:cs="Calibri" w:ascii="Calibri" w:hAnsi="Calibri" w:asciiTheme="minorHAnsi" w:cstheme="minorHAnsi" w:hAnsiTheme="minorHAnsi"/>
          <w:b/>
          <w:bCs/>
          <w:sz w:val="24"/>
          <w:szCs w:val="24"/>
        </w:rPr>
        <w:t>§ 5. Wynagrodzenie</w:t>
      </w:r>
    </w:p>
    <w:p>
      <w:pPr>
        <w:pStyle w:val="Normal"/>
        <w:numPr>
          <w:ilvl w:val="0"/>
          <w:numId w:val="8"/>
        </w:numPr>
        <w:spacing w:lineRule="auto" w:line="360"/>
        <w:ind w:hanging="360" w:left="284"/>
        <w:jc w:val="both"/>
        <w:rPr>
          <w:rFonts w:ascii="Calibri" w:hAnsi="Calibri"/>
          <w:sz w:val="24"/>
          <w:szCs w:val="24"/>
        </w:rPr>
      </w:pPr>
      <w:r>
        <w:rPr>
          <w:rFonts w:ascii="Calibri" w:hAnsi="Calibri"/>
          <w:sz w:val="24"/>
          <w:szCs w:val="24"/>
        </w:rPr>
        <w:t xml:space="preserve"> </w:t>
      </w:r>
      <w:r>
        <w:rPr>
          <w:rFonts w:eastAsia="Calibri" w:ascii="Calibri" w:hAnsi="Calibri"/>
          <w:b w:val="false"/>
          <w:bCs w:val="false"/>
          <w:color w:val="000000"/>
          <w:sz w:val="24"/>
          <w:szCs w:val="24"/>
        </w:rPr>
        <w:t xml:space="preserve">Cena netto za całość usług </w:t>
      </w:r>
      <w:r>
        <w:rPr>
          <w:rFonts w:eastAsia="Calibri" w:ascii="Calibri" w:hAnsi="Calibri"/>
          <w:b w:val="false"/>
          <w:bCs w:val="false"/>
          <w:sz w:val="24"/>
          <w:szCs w:val="24"/>
        </w:rPr>
        <w:t xml:space="preserve">planowanych – </w:t>
      </w:r>
      <w:r>
        <w:rPr>
          <w:rFonts w:eastAsia="Calibri" w:ascii="Calibri" w:hAnsi="Calibri"/>
          <w:b w:val="false"/>
          <w:bCs w:val="false"/>
          <w:sz w:val="24"/>
          <w:szCs w:val="24"/>
        </w:rPr>
        <w:t>45 337</w:t>
      </w:r>
      <w:r>
        <w:rPr>
          <w:rFonts w:eastAsia="Calibri" w:ascii="Calibri" w:hAnsi="Calibri"/>
          <w:b w:val="false"/>
          <w:bCs w:val="false"/>
          <w:sz w:val="24"/>
          <w:szCs w:val="24"/>
        </w:rPr>
        <w:t xml:space="preserve"> posiłków (w tym </w:t>
      </w:r>
      <w:r>
        <w:rPr>
          <w:rFonts w:eastAsia="Calibri" w:ascii="Calibri" w:hAnsi="Calibri"/>
          <w:sz w:val="24"/>
          <w:szCs w:val="24"/>
        </w:rPr>
        <w:t xml:space="preserve"> śniadania 12 238 szt., obiady </w:t>
      </w:r>
      <w:r>
        <w:rPr>
          <w:rFonts w:eastAsia="Calibri" w:ascii="Calibri" w:hAnsi="Calibri"/>
          <w:sz w:val="24"/>
          <w:szCs w:val="24"/>
        </w:rPr>
        <w:t>27 824</w:t>
      </w:r>
      <w:r>
        <w:rPr>
          <w:rFonts w:eastAsia="Calibri" w:ascii="Calibri" w:hAnsi="Calibri"/>
          <w:sz w:val="24"/>
          <w:szCs w:val="24"/>
        </w:rPr>
        <w:t xml:space="preserve"> szt., podwieczorek 5 </w:t>
      </w:r>
      <w:r>
        <w:rPr>
          <w:rFonts w:eastAsia="Calibri" w:ascii="Calibri" w:hAnsi="Calibri"/>
          <w:sz w:val="24"/>
          <w:szCs w:val="24"/>
        </w:rPr>
        <w:t>275</w:t>
      </w:r>
      <w:r>
        <w:rPr>
          <w:rFonts w:eastAsia="Calibri" w:ascii="Calibri" w:hAnsi="Calibri"/>
          <w:sz w:val="24"/>
          <w:szCs w:val="24"/>
        </w:rPr>
        <w:t xml:space="preserve"> szt.)</w:t>
      </w:r>
    </w:p>
    <w:p>
      <w:pPr>
        <w:pStyle w:val="Normal"/>
        <w:numPr>
          <w:ilvl w:val="0"/>
          <w:numId w:val="0"/>
        </w:numPr>
        <w:spacing w:lineRule="auto" w:line="276"/>
        <w:ind w:hanging="0" w:left="284"/>
        <w:jc w:val="both"/>
        <w:rPr>
          <w:rFonts w:ascii="Calibri" w:hAnsi="Calibri"/>
          <w:sz w:val="24"/>
          <w:szCs w:val="24"/>
        </w:rPr>
      </w:pPr>
      <w:r>
        <w:rPr>
          <w:rFonts w:eastAsia="Calibri" w:ascii="Calibri" w:hAnsi="Calibri"/>
          <w:bCs/>
          <w:color w:val="000000"/>
          <w:sz w:val="24"/>
          <w:szCs w:val="24"/>
        </w:rPr>
        <w:t xml:space="preserve">.................................................................zł </w:t>
      </w:r>
    </w:p>
    <w:p>
      <w:pPr>
        <w:pStyle w:val="Normal"/>
        <w:numPr>
          <w:ilvl w:val="0"/>
          <w:numId w:val="0"/>
        </w:numPr>
        <w:spacing w:lineRule="auto" w:line="276"/>
        <w:ind w:hanging="0" w:left="284"/>
        <w:jc w:val="both"/>
        <w:rPr>
          <w:rFonts w:ascii="Calibri" w:hAnsi="Calibri"/>
          <w:sz w:val="24"/>
          <w:szCs w:val="24"/>
        </w:rPr>
      </w:pPr>
      <w:r>
        <w:rPr>
          <w:rFonts w:eastAsia="Calibri" w:ascii="Calibri" w:hAnsi="Calibri"/>
          <w:bCs/>
          <w:color w:val="000000"/>
          <w:sz w:val="24"/>
          <w:szCs w:val="24"/>
        </w:rPr>
        <w:t xml:space="preserve">(słownie: ...............................................................................................................) </w:t>
      </w:r>
    </w:p>
    <w:p>
      <w:pPr>
        <w:pStyle w:val="Normal"/>
        <w:numPr>
          <w:ilvl w:val="0"/>
          <w:numId w:val="0"/>
        </w:numPr>
        <w:spacing w:lineRule="auto" w:line="276"/>
        <w:ind w:hanging="0" w:left="284"/>
        <w:jc w:val="both"/>
        <w:rPr>
          <w:rFonts w:ascii="Calibri" w:hAnsi="Calibri"/>
          <w:sz w:val="24"/>
          <w:szCs w:val="24"/>
        </w:rPr>
      </w:pPr>
      <w:r>
        <w:rPr>
          <w:rFonts w:eastAsia="Calibri" w:ascii="Calibri" w:hAnsi="Calibri"/>
          <w:bCs/>
          <w:color w:val="000000"/>
          <w:sz w:val="24"/>
          <w:szCs w:val="24"/>
        </w:rPr>
        <w:t xml:space="preserve">Podatek VAT(wg stawki) ............% w kwocie:  ..........................................zł </w:t>
      </w:r>
    </w:p>
    <w:p>
      <w:pPr>
        <w:pStyle w:val="Normal"/>
        <w:numPr>
          <w:ilvl w:val="0"/>
          <w:numId w:val="0"/>
        </w:numPr>
        <w:spacing w:lineRule="auto" w:line="276"/>
        <w:ind w:hanging="0" w:left="284"/>
        <w:jc w:val="both"/>
        <w:rPr>
          <w:rFonts w:ascii="Calibri" w:hAnsi="Calibri"/>
          <w:sz w:val="24"/>
          <w:szCs w:val="24"/>
        </w:rPr>
      </w:pPr>
      <w:r>
        <w:rPr>
          <w:rFonts w:eastAsia="Calibri" w:ascii="Calibri" w:hAnsi="Calibri"/>
          <w:bCs/>
          <w:color w:val="000000"/>
          <w:sz w:val="24"/>
          <w:szCs w:val="24"/>
        </w:rPr>
        <w:t xml:space="preserve">(słownie: </w:t>
      </w:r>
      <w:r>
        <w:rPr>
          <w:rFonts w:eastAsia="Calibri" w:ascii="Calibri" w:hAnsi="Calibri"/>
          <w:bCs/>
          <w:sz w:val="24"/>
          <w:szCs w:val="24"/>
        </w:rPr>
        <w:t xml:space="preserve">...............................................................................................................) </w:t>
      </w:r>
    </w:p>
    <w:p>
      <w:pPr>
        <w:pStyle w:val="Normal"/>
        <w:numPr>
          <w:ilvl w:val="0"/>
          <w:numId w:val="0"/>
        </w:numPr>
        <w:spacing w:lineRule="auto" w:line="276"/>
        <w:ind w:hanging="0" w:left="284"/>
        <w:jc w:val="both"/>
        <w:rPr>
          <w:rFonts w:ascii="Calibri" w:hAnsi="Calibri"/>
          <w:sz w:val="24"/>
          <w:szCs w:val="24"/>
        </w:rPr>
      </w:pPr>
      <w:r>
        <w:rPr>
          <w:rFonts w:eastAsia="Calibri" w:ascii="Calibri" w:hAnsi="Calibri"/>
          <w:b/>
          <w:bCs/>
          <w:sz w:val="24"/>
          <w:szCs w:val="24"/>
        </w:rPr>
        <w:t xml:space="preserve">Cena brutto za całość usług (planowane </w:t>
      </w:r>
      <w:r>
        <w:rPr>
          <w:rFonts w:eastAsia="Calibri" w:ascii="Calibri" w:hAnsi="Calibri"/>
          <w:b/>
          <w:bCs/>
          <w:sz w:val="24"/>
          <w:szCs w:val="24"/>
        </w:rPr>
        <w:t>45 337</w:t>
      </w:r>
      <w:r>
        <w:rPr>
          <w:rFonts w:eastAsia="Calibri" w:ascii="Calibri" w:hAnsi="Calibri"/>
          <w:b/>
          <w:bCs/>
          <w:sz w:val="24"/>
          <w:szCs w:val="24"/>
        </w:rPr>
        <w:t xml:space="preserve"> posiłków, w tym</w:t>
      </w:r>
      <w:r>
        <w:rPr>
          <w:rFonts w:eastAsia="Calibri" w:ascii="Calibri" w:hAnsi="Calibri"/>
          <w:b w:val="false"/>
          <w:bCs w:val="false"/>
          <w:sz w:val="24"/>
          <w:szCs w:val="24"/>
        </w:rPr>
        <w:t xml:space="preserve"> </w:t>
      </w:r>
      <w:r>
        <w:rPr>
          <w:rFonts w:eastAsia="Calibri" w:ascii="Calibri" w:hAnsi="Calibri"/>
          <w:b/>
          <w:bCs/>
          <w:sz w:val="24"/>
          <w:szCs w:val="24"/>
        </w:rPr>
        <w:t xml:space="preserve"> śniadania 12 238 szt., obiady </w:t>
      </w:r>
      <w:r>
        <w:rPr>
          <w:rFonts w:eastAsia="Calibri" w:ascii="Calibri" w:hAnsi="Calibri"/>
          <w:b/>
          <w:bCs/>
          <w:sz w:val="24"/>
          <w:szCs w:val="24"/>
        </w:rPr>
        <w:t>2</w:t>
      </w:r>
      <w:r>
        <w:rPr>
          <w:rFonts w:eastAsia="Calibri" w:ascii="Calibri" w:hAnsi="Calibri"/>
          <w:b/>
          <w:bCs/>
          <w:sz w:val="24"/>
          <w:szCs w:val="24"/>
        </w:rPr>
        <w:t xml:space="preserve">7 </w:t>
      </w:r>
      <w:r>
        <w:rPr>
          <w:rFonts w:eastAsia="Calibri" w:ascii="Calibri" w:hAnsi="Calibri"/>
          <w:b/>
          <w:bCs/>
          <w:sz w:val="24"/>
          <w:szCs w:val="24"/>
        </w:rPr>
        <w:t>824</w:t>
      </w:r>
      <w:r>
        <w:rPr>
          <w:rFonts w:eastAsia="Calibri" w:ascii="Calibri" w:hAnsi="Calibri"/>
          <w:b/>
          <w:bCs/>
          <w:sz w:val="24"/>
          <w:szCs w:val="24"/>
        </w:rPr>
        <w:t xml:space="preserve"> szt., podwieczorek 5 </w:t>
      </w:r>
      <w:r>
        <w:rPr>
          <w:rFonts w:eastAsia="Calibri" w:ascii="Calibri" w:hAnsi="Calibri"/>
          <w:b/>
          <w:bCs/>
          <w:sz w:val="24"/>
          <w:szCs w:val="24"/>
        </w:rPr>
        <w:t>275</w:t>
      </w:r>
      <w:r>
        <w:rPr>
          <w:rFonts w:eastAsia="Calibri" w:ascii="Calibri" w:hAnsi="Calibri"/>
          <w:b/>
          <w:bCs/>
          <w:sz w:val="24"/>
          <w:szCs w:val="24"/>
        </w:rPr>
        <w:t xml:space="preserve"> szt.</w:t>
      </w:r>
      <w:r>
        <w:rPr>
          <w:rFonts w:eastAsia="Calibri" w:ascii="Calibri" w:hAnsi="Calibri"/>
          <w:b/>
          <w:bCs/>
          <w:color w:val="000000"/>
          <w:sz w:val="24"/>
          <w:szCs w:val="24"/>
        </w:rPr>
        <w:t xml:space="preserve">) .............................................zł </w:t>
      </w:r>
    </w:p>
    <w:p>
      <w:pPr>
        <w:pStyle w:val="Normal"/>
        <w:numPr>
          <w:ilvl w:val="0"/>
          <w:numId w:val="0"/>
        </w:numPr>
        <w:spacing w:lineRule="auto" w:line="360"/>
        <w:ind w:hanging="0" w:left="284"/>
        <w:jc w:val="both"/>
        <w:rPr>
          <w:rFonts w:ascii="Calibri" w:hAnsi="Calibri"/>
          <w:sz w:val="24"/>
          <w:szCs w:val="24"/>
        </w:rPr>
      </w:pPr>
      <w:r>
        <w:rPr>
          <w:rFonts w:eastAsia="Calibri" w:ascii="Calibri" w:hAnsi="Calibri"/>
          <w:b/>
          <w:bCs/>
          <w:color w:val="000000"/>
          <w:sz w:val="24"/>
          <w:szCs w:val="24"/>
        </w:rPr>
        <w:t>(słownie:...............................................................................................................) .</w:t>
      </w:r>
    </w:p>
    <w:p>
      <w:pPr>
        <w:pStyle w:val="Normal"/>
        <w:numPr>
          <w:ilvl w:val="0"/>
          <w:numId w:val="8"/>
        </w:numPr>
        <w:spacing w:lineRule="auto" w:line="360"/>
        <w:ind w:hanging="360" w:left="284"/>
        <w:jc w:val="both"/>
        <w:rPr>
          <w:rFonts w:ascii="Calibri" w:hAnsi="Calibri"/>
          <w:sz w:val="24"/>
          <w:szCs w:val="24"/>
        </w:rPr>
      </w:pPr>
      <w:r>
        <w:rPr>
          <w:rFonts w:eastAsia="Calibri" w:ascii="Calibri" w:hAnsi="Calibri"/>
          <w:b w:val="false"/>
          <w:bCs w:val="false"/>
          <w:color w:val="000000"/>
          <w:sz w:val="24"/>
          <w:szCs w:val="24"/>
        </w:rPr>
        <w:t xml:space="preserve">Cena z ust. 1 została skalkulowana w oparciu o cenę jednego obiadu tj. </w:t>
      </w:r>
    </w:p>
    <w:p>
      <w:pPr>
        <w:pStyle w:val="ListParagraph"/>
        <w:numPr>
          <w:ilvl w:val="0"/>
          <w:numId w:val="0"/>
        </w:numPr>
        <w:spacing w:lineRule="auto" w:line="276"/>
        <w:ind w:hanging="0" w:left="284"/>
        <w:jc w:val="both"/>
        <w:rPr>
          <w:rFonts w:ascii="Calibri" w:hAnsi="Calibri"/>
          <w:sz w:val="24"/>
          <w:szCs w:val="24"/>
        </w:rPr>
      </w:pPr>
      <w:r>
        <w:rPr>
          <w:rFonts w:cs="Calibri" w:ascii="Calibri" w:hAnsi="Calibri"/>
          <w:b w:val="false"/>
          <w:bCs w:val="false"/>
          <w:sz w:val="24"/>
          <w:szCs w:val="24"/>
        </w:rPr>
        <w:t>1) Cena całkowita śniadania brutto wynosi: ....................................................................... , cena netto całkowita śniadania wynosi:………………….…….zł (w tym: wsad do kotła brutto : ………………………………..... zł, wsad do kotła netto wynosi:…………..………, usługa przygotowania i dostarczenia śniadania brutto wynosi……………….……zł., usługa przygotowania i dostarczenia śniadania netto wynosi:…………………..……………….) i jest niezmienna przez cały okres trwania umowy.</w:t>
      </w:r>
    </w:p>
    <w:p>
      <w:pPr>
        <w:pStyle w:val="ListParagraph"/>
        <w:numPr>
          <w:ilvl w:val="0"/>
          <w:numId w:val="0"/>
        </w:numPr>
        <w:spacing w:lineRule="auto" w:line="276"/>
        <w:ind w:hanging="0" w:left="284"/>
        <w:rPr>
          <w:rFonts w:ascii="Calibri" w:hAnsi="Calibri"/>
          <w:sz w:val="24"/>
          <w:szCs w:val="24"/>
        </w:rPr>
      </w:pPr>
      <w:r>
        <w:rPr>
          <w:rFonts w:cs="Calibri" w:ascii="Calibri" w:hAnsi="Calibri"/>
          <w:b w:val="false"/>
          <w:bCs w:val="false"/>
          <w:sz w:val="24"/>
          <w:szCs w:val="24"/>
        </w:rPr>
        <w:t>2) Cena całkowita obiadu brutto wynosi: ....................................................................... , cena netto całkowita obiadu wynosi:………………….…….zł (w tym: wsad do kotła brutto : ………………………………..... zł, wsad do kotła netto wynosi:…………..………, usługa przygotowania i dostarczenia obiadu brutto wynosi……………….……zł., usługa przygotowania i dostarczenia obiadu netto wynosi:…………………..……………….) i jest niezmienna przez cały okres trwania umowy.</w:t>
      </w:r>
    </w:p>
    <w:p>
      <w:pPr>
        <w:pStyle w:val="ListParagraph"/>
        <w:numPr>
          <w:ilvl w:val="0"/>
          <w:numId w:val="0"/>
        </w:numPr>
        <w:spacing w:lineRule="auto" w:line="276"/>
        <w:ind w:hanging="0" w:left="284"/>
        <w:rPr>
          <w:rFonts w:ascii="Calibri" w:hAnsi="Calibri"/>
          <w:sz w:val="24"/>
          <w:szCs w:val="24"/>
        </w:rPr>
      </w:pPr>
      <w:r>
        <w:rPr>
          <w:rFonts w:eastAsia="Calibri" w:cs="Calibri" w:ascii="Calibri" w:hAnsi="Calibri" w:cstheme="minorHAnsi"/>
          <w:b w:val="false"/>
          <w:bCs w:val="false"/>
          <w:color w:val="000000"/>
          <w:sz w:val="24"/>
          <w:szCs w:val="24"/>
        </w:rPr>
        <w:t>3) Cena całkowita podwieczorku brutto wynosi: ....................................................................... , cena netto całkowita podwieczorku wynosi:………………….…….zł (w tym: wsad do kotła brutto : ………………………………..... zł, wsad do kotła netto wynosi:…………..………, usługa przygotowania i dostarczenia podwieczorku brutto wynosi……………….……zł., usługa przygotowania i dostarczenia podwieczorku netto wynosi:…………………..……………….) i jest niezmienna przez cały okres trwania umowy.</w:t>
      </w:r>
    </w:p>
    <w:p>
      <w:pPr>
        <w:pStyle w:val="ListParagraph"/>
        <w:numPr>
          <w:ilvl w:val="0"/>
          <w:numId w:val="8"/>
        </w:numPr>
        <w:spacing w:lineRule="auto" w:line="276"/>
        <w:rPr>
          <w:rFonts w:ascii="Calibri" w:hAnsi="Calibri"/>
          <w:sz w:val="24"/>
          <w:szCs w:val="24"/>
        </w:rPr>
      </w:pPr>
      <w:r>
        <w:rPr>
          <w:rFonts w:cs="Calibri" w:ascii="Calibri" w:hAnsi="Calibri" w:asciiTheme="minorHAnsi" w:cstheme="minorHAnsi" w:hAnsiTheme="minorHAnsi"/>
          <w:sz w:val="24"/>
          <w:szCs w:val="24"/>
        </w:rPr>
        <w:t>Zapłata dla wykonawcy za wydane posiłki nastąpi na podstawie faktury wystawionej przez Wykonawcę  na adres Zamawiającego, który to będzie dokonywał płatności Wykonawcy tj. przekaże całkowitą cenę posiłku na rachunek wskazany przez wykonawcę.</w:t>
      </w:r>
    </w:p>
    <w:p>
      <w:pPr>
        <w:pStyle w:val="ListParagraph"/>
        <w:spacing w:lineRule="auto" w:line="276"/>
        <w:ind w:hanging="0" w:left="360"/>
        <w:rPr>
          <w:rFonts w:ascii="Calibri" w:hAnsi="Calibri"/>
          <w:sz w:val="24"/>
          <w:szCs w:val="24"/>
        </w:rPr>
      </w:pPr>
      <w:r>
        <w:rPr>
          <w:rFonts w:cs="Calibri" w:ascii="Calibri" w:hAnsi="Calibri" w:asciiTheme="minorHAnsi" w:cstheme="minorHAnsi" w:hAnsiTheme="minorHAnsi"/>
          <w:sz w:val="24"/>
          <w:szCs w:val="24"/>
        </w:rPr>
        <w:t xml:space="preserve">Faktury winny być wystawionych na dane: </w:t>
      </w:r>
    </w:p>
    <w:p>
      <w:pPr>
        <w:pStyle w:val="ListParagraph"/>
        <w:widowControl w:val="false"/>
        <w:suppressAutoHyphens w:val="true"/>
        <w:bidi w:val="0"/>
        <w:spacing w:lineRule="auto" w:line="276" w:before="0" w:after="0"/>
        <w:ind w:hanging="0" w:left="567" w:right="0"/>
        <w:jc w:val="both"/>
        <w:rPr>
          <w:rFonts w:ascii="Calibri" w:hAnsi="Calibri"/>
          <w:sz w:val="24"/>
          <w:szCs w:val="24"/>
        </w:rPr>
      </w:pPr>
      <w:r>
        <w:rPr>
          <w:rFonts w:cs="Calibri" w:ascii="Calibri" w:hAnsi="Calibri" w:asciiTheme="minorHAnsi" w:cstheme="minorHAnsi" w:hAnsiTheme="minorHAnsi"/>
          <w:b/>
          <w:bCs/>
          <w:sz w:val="24"/>
          <w:szCs w:val="24"/>
        </w:rPr>
        <w:t xml:space="preserve">Nabywca: </w:t>
      </w:r>
    </w:p>
    <w:p>
      <w:pPr>
        <w:pStyle w:val="ListParagraph"/>
        <w:widowControl w:val="false"/>
        <w:suppressAutoHyphens w:val="true"/>
        <w:bidi w:val="0"/>
        <w:spacing w:lineRule="auto" w:line="276" w:before="0" w:after="0"/>
        <w:ind w:hanging="0" w:left="567" w:right="0"/>
        <w:jc w:val="both"/>
        <w:rPr>
          <w:rFonts w:ascii="Calibri" w:hAnsi="Calibri"/>
          <w:sz w:val="24"/>
          <w:szCs w:val="24"/>
        </w:rPr>
      </w:pPr>
      <w:r>
        <w:rPr>
          <w:rFonts w:cs="Calibri" w:ascii="Calibri" w:hAnsi="Calibri" w:asciiTheme="minorHAnsi" w:cstheme="minorHAnsi" w:hAnsiTheme="minorHAnsi"/>
          <w:b/>
          <w:bCs/>
          <w:sz w:val="24"/>
          <w:szCs w:val="24"/>
        </w:rPr>
        <w:t xml:space="preserve">Gmina Jasionówka, </w:t>
      </w:r>
      <w:r>
        <w:rPr>
          <w:rFonts w:cs="Calibri" w:ascii="Calibri" w:hAnsi="Calibri" w:asciiTheme="minorHAnsi" w:cstheme="minorHAnsi" w:hAnsiTheme="minorHAnsi"/>
          <w:sz w:val="24"/>
          <w:szCs w:val="24"/>
        </w:rPr>
        <w:t>ul. Rynek 19, 19-122 Jasionówka, NIP 546-130-34-39</w:t>
      </w:r>
    </w:p>
    <w:p>
      <w:pPr>
        <w:pStyle w:val="ListParagraph"/>
        <w:widowControl w:val="false"/>
        <w:suppressAutoHyphens w:val="true"/>
        <w:bidi w:val="0"/>
        <w:spacing w:lineRule="auto" w:line="276" w:before="0" w:after="0"/>
        <w:ind w:hanging="0" w:left="567" w:right="0"/>
        <w:jc w:val="both"/>
        <w:rPr>
          <w:rFonts w:ascii="Calibri" w:hAnsi="Calibri"/>
          <w:sz w:val="24"/>
          <w:szCs w:val="24"/>
        </w:rPr>
      </w:pPr>
      <w:r>
        <w:rPr>
          <w:rFonts w:cs="Calibri" w:ascii="Calibri" w:hAnsi="Calibri" w:asciiTheme="minorHAnsi" w:cstheme="minorHAnsi" w:hAnsiTheme="minorHAnsi"/>
          <w:b/>
          <w:bCs/>
          <w:sz w:val="24"/>
          <w:szCs w:val="24"/>
        </w:rPr>
        <w:t xml:space="preserve">Odbiorca: Zespół Szkolno- Przedszkolny w Jasionówce, </w:t>
      </w:r>
      <w:r>
        <w:rPr>
          <w:rFonts w:cs="Calibri" w:ascii="Calibri" w:hAnsi="Calibri" w:cstheme="minorHAnsi"/>
          <w:sz w:val="24"/>
          <w:szCs w:val="24"/>
        </w:rPr>
        <w:t xml:space="preserve">ul. Knyszyńska 21B, </w:t>
      </w:r>
      <w:r>
        <w:rPr>
          <w:rFonts w:cs="Calibri" w:ascii="Calibri" w:hAnsi="Calibri" w:asciiTheme="minorHAnsi" w:cstheme="minorHAnsi" w:hAnsiTheme="minorHAnsi"/>
          <w:sz w:val="24"/>
          <w:szCs w:val="24"/>
        </w:rPr>
        <w:t>19-122 Jasionówka.</w:t>
      </w:r>
    </w:p>
    <w:p>
      <w:pPr>
        <w:pStyle w:val="ListParagraph"/>
        <w:numPr>
          <w:ilvl w:val="0"/>
          <w:numId w:val="8"/>
        </w:numPr>
        <w:spacing w:lineRule="auto" w:line="276"/>
        <w:rPr>
          <w:rFonts w:ascii="Calibri" w:hAnsi="Calibri"/>
          <w:sz w:val="24"/>
          <w:szCs w:val="24"/>
        </w:rPr>
      </w:pPr>
      <w:r>
        <w:rPr>
          <w:rFonts w:cs="Calibri" w:ascii="Calibri" w:hAnsi="Calibri" w:asciiTheme="minorHAnsi" w:cstheme="minorHAnsi" w:hAnsiTheme="minorHAnsi"/>
          <w:sz w:val="24"/>
          <w:szCs w:val="24"/>
        </w:rPr>
        <w:t>Faktura powinna wyszczególniać dane:</w:t>
      </w:r>
    </w:p>
    <w:p>
      <w:pPr>
        <w:pStyle w:val="ListParagraph"/>
        <w:spacing w:lineRule="auto" w:line="276"/>
        <w:ind w:hanging="0" w:left="360"/>
        <w:rPr>
          <w:rFonts w:ascii="Calibri" w:hAnsi="Calibri"/>
          <w:sz w:val="24"/>
          <w:szCs w:val="24"/>
        </w:rPr>
      </w:pPr>
      <w:r>
        <w:rPr>
          <w:rFonts w:cs="Calibri" w:ascii="Calibri" w:hAnsi="Calibri" w:asciiTheme="minorHAnsi" w:cstheme="minorHAnsi" w:hAnsiTheme="minorHAnsi"/>
          <w:sz w:val="24"/>
          <w:szCs w:val="24"/>
        </w:rPr>
        <w:t>A. liczby wydanych posiłków dla uczniów x stawka „wsadu do kotła”</w:t>
      </w:r>
    </w:p>
    <w:p>
      <w:pPr>
        <w:pStyle w:val="ListParagraph"/>
        <w:spacing w:lineRule="auto" w:line="276"/>
        <w:ind w:hanging="0" w:left="360"/>
        <w:rPr>
          <w:rFonts w:ascii="Calibri" w:hAnsi="Calibri"/>
          <w:sz w:val="24"/>
          <w:szCs w:val="24"/>
        </w:rPr>
      </w:pPr>
      <w:r>
        <w:rPr>
          <w:rFonts w:cs="Calibri" w:ascii="Calibri" w:hAnsi="Calibri" w:asciiTheme="minorHAnsi" w:cstheme="minorHAnsi" w:hAnsiTheme="minorHAnsi"/>
          <w:sz w:val="24"/>
          <w:szCs w:val="24"/>
        </w:rPr>
        <w:t xml:space="preserve">B. liczby wydanych posiłków dla uczniów X stawka za przygotowanie. </w:t>
      </w:r>
      <w:bookmarkStart w:id="0" w:name="_Hlk56073408"/>
      <w:bookmarkEnd w:id="0"/>
    </w:p>
    <w:p>
      <w:pPr>
        <w:pStyle w:val="ListParagraph"/>
        <w:spacing w:lineRule="auto" w:line="276"/>
        <w:ind w:hanging="0" w:left="360"/>
        <w:rPr>
          <w:rFonts w:ascii="Calibri" w:hAnsi="Calibri"/>
          <w:sz w:val="24"/>
          <w:szCs w:val="24"/>
        </w:rPr>
      </w:pPr>
      <w:r>
        <w:rPr>
          <w:rFonts w:cs="Calibri" w:ascii="Calibri" w:hAnsi="Calibri" w:asciiTheme="minorHAnsi" w:cstheme="minorHAnsi" w:hAnsiTheme="minorHAnsi"/>
          <w:sz w:val="24"/>
          <w:szCs w:val="24"/>
        </w:rPr>
        <w:t xml:space="preserve">Zamawiający zastrzega sobie prawo do weryfikacji list uczniów korzystających z wyżywienia oraz kontroli ilości wydawanych posiłków. </w:t>
      </w:r>
    </w:p>
    <w:p>
      <w:pPr>
        <w:pStyle w:val="ListParagraph"/>
        <w:numPr>
          <w:ilvl w:val="0"/>
          <w:numId w:val="8"/>
        </w:numPr>
        <w:spacing w:lineRule="auto" w:line="276"/>
        <w:rPr>
          <w:rFonts w:ascii="Calibri" w:hAnsi="Calibri"/>
          <w:sz w:val="24"/>
          <w:szCs w:val="24"/>
        </w:rPr>
      </w:pPr>
      <w:r>
        <w:rPr>
          <w:rFonts w:cs="Calibri" w:ascii="Calibri" w:hAnsi="Calibri" w:asciiTheme="minorHAnsi" w:cstheme="minorHAnsi" w:hAnsiTheme="minorHAnsi"/>
          <w:sz w:val="24"/>
          <w:szCs w:val="24"/>
        </w:rPr>
        <w:t xml:space="preserve">W przypadku stwierdzenia nieprawidłowości Zamawiający ma prawo wstrzymać zapłatę za wystawioną fakturę i żądać wyjaśnienie występujących różnic. </w:t>
      </w:r>
    </w:p>
    <w:p>
      <w:pPr>
        <w:pStyle w:val="ListParagraph"/>
        <w:numPr>
          <w:ilvl w:val="0"/>
          <w:numId w:val="8"/>
        </w:numPr>
        <w:spacing w:lineRule="auto" w:line="276"/>
        <w:rPr>
          <w:rFonts w:ascii="Calibri" w:hAnsi="Calibri"/>
          <w:sz w:val="24"/>
          <w:szCs w:val="24"/>
        </w:rPr>
      </w:pPr>
      <w:r>
        <w:rPr>
          <w:rFonts w:cs="Calibri" w:ascii="Calibri" w:hAnsi="Calibri" w:asciiTheme="minorHAnsi" w:cstheme="minorHAnsi" w:hAnsiTheme="minorHAnsi"/>
          <w:sz w:val="24"/>
          <w:szCs w:val="24"/>
        </w:rPr>
        <w:t xml:space="preserve">Strony zgodnie oświadczają, że podana w SWZ ilość posiłków jest szacunkowa i nie stanowi zobowiązania dla Zamawiającego do zamawiania podanej ilości posiłków. Ilość posiłków może ulec zmianie. Płatność na rzecz Wykonawcy będzie odbywała się na podstawie ilości wydanych posiłków. </w:t>
      </w:r>
    </w:p>
    <w:p>
      <w:pPr>
        <w:pStyle w:val="ListParagraph"/>
        <w:numPr>
          <w:ilvl w:val="0"/>
          <w:numId w:val="8"/>
        </w:numPr>
        <w:spacing w:lineRule="auto" w:line="276"/>
        <w:rPr>
          <w:rFonts w:ascii="Calibri" w:hAnsi="Calibri"/>
          <w:sz w:val="24"/>
          <w:szCs w:val="24"/>
        </w:rPr>
      </w:pPr>
      <w:r>
        <w:rPr>
          <w:rFonts w:cs="Calibri" w:ascii="Calibri" w:hAnsi="Calibri" w:cstheme="minorHAnsi"/>
          <w:sz w:val="24"/>
          <w:szCs w:val="24"/>
        </w:rPr>
        <w:t>Szacunkowa ilość:</w:t>
      </w:r>
    </w:p>
    <w:p>
      <w:pPr>
        <w:pStyle w:val="ListParagraph"/>
        <w:numPr>
          <w:ilvl w:val="0"/>
          <w:numId w:val="0"/>
        </w:numPr>
        <w:spacing w:lineRule="auto" w:line="276"/>
        <w:ind w:hanging="0" w:left="360"/>
        <w:rPr>
          <w:rFonts w:ascii="Calibri" w:hAnsi="Calibri"/>
          <w:sz w:val="24"/>
          <w:szCs w:val="24"/>
        </w:rPr>
      </w:pPr>
      <w:r>
        <w:rPr>
          <w:rFonts w:cs="Calibri" w:ascii="Calibri" w:hAnsi="Calibri" w:cstheme="minorHAnsi"/>
          <w:sz w:val="24"/>
          <w:szCs w:val="24"/>
        </w:rPr>
        <w:t xml:space="preserve">1) śniadań w okresie trwania zamówienia wyniesie </w:t>
      </w:r>
      <w:r>
        <w:rPr>
          <w:rFonts w:cs="Calibri" w:ascii="Calibri" w:hAnsi="Calibri" w:cstheme="minorHAnsi"/>
          <w:b/>
          <w:bCs/>
          <w:sz w:val="24"/>
          <w:szCs w:val="24"/>
        </w:rPr>
        <w:t>do 12 238 do sztuk.</w:t>
      </w:r>
    </w:p>
    <w:p>
      <w:pPr>
        <w:pStyle w:val="ListParagraph"/>
        <w:numPr>
          <w:ilvl w:val="0"/>
          <w:numId w:val="0"/>
        </w:numPr>
        <w:spacing w:lineRule="auto" w:line="276"/>
        <w:ind w:hanging="0" w:left="360"/>
        <w:rPr>
          <w:rFonts w:ascii="Calibri" w:hAnsi="Calibri"/>
          <w:sz w:val="24"/>
          <w:szCs w:val="24"/>
        </w:rPr>
      </w:pPr>
      <w:r>
        <w:rPr>
          <w:rFonts w:cs="Calibri" w:ascii="Calibri" w:hAnsi="Calibri" w:cstheme="minorHAnsi"/>
          <w:sz w:val="24"/>
          <w:szCs w:val="24"/>
        </w:rPr>
        <w:t xml:space="preserve">2) obiadów w okresie trwania zamówienia wyniesie: </w:t>
      </w:r>
      <w:r>
        <w:rPr>
          <w:rFonts w:cs="Calibri" w:ascii="Calibri" w:hAnsi="Calibri" w:cstheme="minorHAnsi"/>
          <w:b/>
          <w:bCs/>
          <w:sz w:val="24"/>
          <w:szCs w:val="24"/>
        </w:rPr>
        <w:t xml:space="preserve">do </w:t>
      </w:r>
      <w:r>
        <w:rPr>
          <w:rFonts w:cs="Calibri" w:ascii="Calibri" w:hAnsi="Calibri" w:cstheme="minorHAnsi"/>
          <w:b/>
          <w:bCs/>
          <w:sz w:val="24"/>
          <w:szCs w:val="24"/>
        </w:rPr>
        <w:t>27 824</w:t>
      </w:r>
      <w:r>
        <w:rPr>
          <w:rFonts w:cs="Calibri" w:ascii="Calibri" w:hAnsi="Calibri" w:cstheme="minorHAnsi"/>
          <w:b/>
          <w:bCs/>
          <w:sz w:val="24"/>
          <w:szCs w:val="24"/>
        </w:rPr>
        <w:t xml:space="preserve"> do  sztuk. </w:t>
      </w:r>
    </w:p>
    <w:p>
      <w:pPr>
        <w:pStyle w:val="ListParagraph"/>
        <w:numPr>
          <w:ilvl w:val="0"/>
          <w:numId w:val="0"/>
        </w:numPr>
        <w:spacing w:lineRule="auto" w:line="276"/>
        <w:ind w:hanging="0" w:left="360"/>
        <w:rPr>
          <w:rFonts w:ascii="Calibri" w:hAnsi="Calibri"/>
          <w:sz w:val="24"/>
          <w:szCs w:val="24"/>
        </w:rPr>
      </w:pPr>
      <w:r>
        <w:rPr>
          <w:rFonts w:cs="Calibri" w:ascii="Calibri" w:hAnsi="Calibri" w:cstheme="minorHAnsi"/>
          <w:sz w:val="24"/>
          <w:szCs w:val="24"/>
        </w:rPr>
        <w:t xml:space="preserve">3) podwieczorków w okresie trwania zamówienia wyniesie:  </w:t>
      </w:r>
      <w:r>
        <w:rPr>
          <w:rFonts w:cs="Calibri" w:ascii="Calibri" w:hAnsi="Calibri" w:cstheme="minorHAnsi"/>
          <w:b/>
          <w:bCs/>
          <w:sz w:val="24"/>
          <w:szCs w:val="24"/>
        </w:rPr>
        <w:t xml:space="preserve">do 5 </w:t>
      </w:r>
      <w:r>
        <w:rPr>
          <w:rFonts w:cs="Calibri" w:ascii="Calibri" w:hAnsi="Calibri" w:cstheme="minorHAnsi"/>
          <w:b/>
          <w:bCs/>
          <w:sz w:val="24"/>
          <w:szCs w:val="24"/>
        </w:rPr>
        <w:t>275</w:t>
      </w:r>
      <w:r>
        <w:rPr>
          <w:rFonts w:cs="Calibri" w:ascii="Calibri" w:hAnsi="Calibri" w:cstheme="minorHAnsi"/>
          <w:b/>
          <w:bCs/>
          <w:sz w:val="24"/>
          <w:szCs w:val="24"/>
        </w:rPr>
        <w:t xml:space="preserve"> sztuk.</w:t>
      </w:r>
    </w:p>
    <w:p>
      <w:pPr>
        <w:pStyle w:val="ListParagraph"/>
        <w:numPr>
          <w:ilvl w:val="0"/>
          <w:numId w:val="0"/>
        </w:numPr>
        <w:spacing w:lineRule="auto" w:line="276"/>
        <w:ind w:hanging="0" w:left="360"/>
        <w:rPr>
          <w:rFonts w:ascii="Calibri" w:hAnsi="Calibri"/>
          <w:sz w:val="24"/>
          <w:szCs w:val="24"/>
        </w:rPr>
      </w:pPr>
      <w:r>
        <w:rPr>
          <w:rFonts w:cs="Calibri" w:ascii="Calibri" w:hAnsi="Calibri" w:cstheme="minorHAnsi"/>
          <w:sz w:val="24"/>
          <w:szCs w:val="24"/>
        </w:rPr>
        <w:t>(podane szacunkowe ilości śniadań, obiadów oraz podwieczorków mogą ulec zarówno zmniejszeniu, jak i zwiększeniu).</w:t>
      </w:r>
    </w:p>
    <w:p>
      <w:pPr>
        <w:pStyle w:val="ListParagraph"/>
        <w:numPr>
          <w:ilvl w:val="0"/>
          <w:numId w:val="0"/>
        </w:numPr>
        <w:spacing w:lineRule="auto" w:line="276"/>
        <w:ind w:hanging="0" w:left="360"/>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spacing w:lineRule="auto" w:line="276"/>
        <w:jc w:val="center"/>
        <w:rPr>
          <w:rFonts w:ascii="Calibri" w:hAnsi="Calibri"/>
          <w:sz w:val="24"/>
          <w:szCs w:val="24"/>
        </w:rPr>
      </w:pPr>
      <w:r>
        <w:rPr>
          <w:rFonts w:cs="Calibri" w:ascii="Calibri" w:hAnsi="Calibri" w:asciiTheme="minorHAnsi" w:cstheme="minorHAnsi" w:hAnsiTheme="minorHAnsi"/>
          <w:b/>
          <w:bCs/>
          <w:sz w:val="24"/>
          <w:szCs w:val="24"/>
        </w:rPr>
        <w:t>§ 6. Odstąpienie od umowy</w:t>
      </w:r>
    </w:p>
    <w:p>
      <w:pPr>
        <w:pStyle w:val="ListParagraph"/>
        <w:numPr>
          <w:ilvl w:val="0"/>
          <w:numId w:val="9"/>
        </w:numPr>
        <w:spacing w:lineRule="auto" w:line="276"/>
        <w:rPr>
          <w:rFonts w:ascii="Calibri" w:hAnsi="Calibri"/>
          <w:sz w:val="24"/>
          <w:szCs w:val="24"/>
        </w:rPr>
      </w:pPr>
      <w:r>
        <w:rPr>
          <w:rFonts w:cs="Calibri" w:ascii="Calibri" w:hAnsi="Calibri" w:asciiTheme="minorHAnsi" w:cstheme="minorHAnsi" w:hAnsiTheme="minorHAnsi"/>
          <w:sz w:val="24"/>
          <w:szCs w:val="24"/>
        </w:rPr>
        <w:t xml:space="preserve">Zamawiający jest uprawniony do odstąpienia od umowy w następujących przypadkach: </w:t>
      </w:r>
    </w:p>
    <w:p>
      <w:pPr>
        <w:pStyle w:val="ListParagraph"/>
        <w:numPr>
          <w:ilvl w:val="0"/>
          <w:numId w:val="10"/>
        </w:numPr>
        <w:spacing w:lineRule="auto" w:line="276"/>
        <w:rPr>
          <w:rFonts w:ascii="Calibri" w:hAnsi="Calibri"/>
          <w:sz w:val="24"/>
          <w:szCs w:val="24"/>
        </w:rPr>
      </w:pPr>
      <w:r>
        <w:rPr>
          <w:rFonts w:cs="Calibri" w:ascii="Calibri" w:hAnsi="Calibri" w:asciiTheme="minorHAnsi" w:cstheme="minorHAnsi" w:hAnsiTheme="minorHAnsi"/>
          <w:sz w:val="24"/>
          <w:szCs w:val="24"/>
        </w:rPr>
        <w:t xml:space="preserve">stwierdzenia naruszenia § 2 niniejszej umowy; </w:t>
      </w:r>
    </w:p>
    <w:p>
      <w:pPr>
        <w:pStyle w:val="ListParagraph"/>
        <w:numPr>
          <w:ilvl w:val="0"/>
          <w:numId w:val="10"/>
        </w:numPr>
        <w:spacing w:lineRule="auto" w:line="276"/>
        <w:rPr>
          <w:rFonts w:ascii="Calibri" w:hAnsi="Calibri"/>
          <w:sz w:val="24"/>
          <w:szCs w:val="24"/>
        </w:rPr>
      </w:pPr>
      <w:r>
        <w:rPr>
          <w:rFonts w:cs="Calibri" w:ascii="Calibri" w:hAnsi="Calibri" w:asciiTheme="minorHAnsi" w:cstheme="minorHAnsi" w:hAnsiTheme="minorHAnsi"/>
          <w:sz w:val="24"/>
          <w:szCs w:val="24"/>
        </w:rPr>
        <w:t xml:space="preserve">naruszenia norm ilościowych i jakościowych przygotowywanych obiadów oraz przepisów sanitarno-epidemiologicznych; </w:t>
      </w:r>
    </w:p>
    <w:p>
      <w:pPr>
        <w:pStyle w:val="ListParagraph"/>
        <w:numPr>
          <w:ilvl w:val="0"/>
          <w:numId w:val="10"/>
        </w:numPr>
        <w:spacing w:lineRule="auto" w:line="276"/>
        <w:rPr>
          <w:rFonts w:ascii="Calibri" w:hAnsi="Calibri"/>
          <w:sz w:val="24"/>
          <w:szCs w:val="24"/>
        </w:rPr>
      </w:pPr>
      <w:r>
        <w:rPr>
          <w:rFonts w:cs="Calibri" w:ascii="Calibri" w:hAnsi="Calibri" w:asciiTheme="minorHAnsi" w:cstheme="minorHAnsi" w:hAnsiTheme="minorHAnsi"/>
          <w:sz w:val="24"/>
          <w:szCs w:val="24"/>
        </w:rPr>
        <w:t xml:space="preserve">decyzji Terenowej Stacji Sanitarno-Epidemiologicznej i innych organów państwowych uniemożliwiających dostawy, produkcję dań gorących i przewozu posiłków;  </w:t>
      </w:r>
    </w:p>
    <w:p>
      <w:pPr>
        <w:pStyle w:val="ListParagraph"/>
        <w:numPr>
          <w:ilvl w:val="0"/>
          <w:numId w:val="10"/>
        </w:numPr>
        <w:spacing w:lineRule="auto" w:line="276"/>
        <w:rPr>
          <w:rFonts w:ascii="Calibri" w:hAnsi="Calibri"/>
          <w:sz w:val="24"/>
          <w:szCs w:val="24"/>
        </w:rPr>
      </w:pPr>
      <w:r>
        <w:rPr>
          <w:rFonts w:cs="Calibri" w:ascii="Calibri" w:hAnsi="Calibri" w:asciiTheme="minorHAnsi" w:cstheme="minorHAnsi" w:hAnsiTheme="minorHAnsi"/>
          <w:sz w:val="24"/>
          <w:szCs w:val="24"/>
        </w:rPr>
        <w:t xml:space="preserve">brak płatności za dwa miesiące za dzierżawione powierzchnie oraz media i inne opłaty związane z wykonywaniem zamówienia, a za które zamawiający musiał dokonać płatności. </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 xml:space="preserve">2. Niniejsza umowa może być rozwiązana przez zamawiającego w przypadku wystąpienia okoliczności w pkt 1-4 niniejszego paragrafu z zachowaniem dwu miesięcznego okresu wypowiedzenia ze skutkiem na koniec miesiąca. </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 xml:space="preserve">3. Zamawiający poza przypadkami wymienionymi w ust. 1 niniejszego paragrafu lub wykonawca może rozwiązać umowę z zachowaniem 6 miesięcznego okresu wypowiedzenia. </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4. Odstąpienie od umowy powinno nastąpić w formie pisemnej pod rygorem nieważności takiego oświadczenia i powinno zawierać uzasadnienie.</w:t>
      </w:r>
    </w:p>
    <w:p>
      <w:pPr>
        <w:pStyle w:val="Normal"/>
        <w:spacing w:lineRule="auto" w:line="276"/>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spacing w:lineRule="auto" w:line="276"/>
        <w:jc w:val="center"/>
        <w:rPr>
          <w:rFonts w:ascii="Calibri" w:hAnsi="Calibri"/>
          <w:sz w:val="24"/>
          <w:szCs w:val="24"/>
        </w:rPr>
      </w:pPr>
      <w:r>
        <w:rPr>
          <w:rFonts w:cs="Calibri" w:ascii="Calibri" w:hAnsi="Calibri" w:asciiTheme="minorHAnsi" w:cstheme="minorHAnsi" w:hAnsiTheme="minorHAnsi"/>
          <w:b/>
          <w:bCs/>
          <w:sz w:val="24"/>
          <w:szCs w:val="24"/>
        </w:rPr>
        <w:t>§ 7. Termin realizacji</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Niniejsza umowa zostaje zawarta na okres od 02.09.202</w:t>
      </w:r>
      <w:r>
        <w:rPr>
          <w:rFonts w:cs="Calibri" w:ascii="Calibri" w:hAnsi="Calibri" w:asciiTheme="minorHAnsi" w:cstheme="minorHAnsi" w:hAnsiTheme="minorHAnsi"/>
          <w:sz w:val="24"/>
          <w:szCs w:val="24"/>
        </w:rPr>
        <w:t>6</w:t>
      </w:r>
      <w:r>
        <w:rPr>
          <w:rFonts w:cs="Calibri" w:ascii="Calibri" w:hAnsi="Calibri" w:asciiTheme="minorHAnsi" w:cstheme="minorHAnsi" w:hAnsiTheme="minorHAnsi"/>
          <w:sz w:val="24"/>
          <w:szCs w:val="24"/>
        </w:rPr>
        <w:t xml:space="preserve"> r. do 31.07.202</w:t>
      </w:r>
      <w:r>
        <w:rPr>
          <w:rFonts w:cs="Calibri" w:ascii="Calibri" w:hAnsi="Calibri" w:asciiTheme="minorHAnsi" w:cstheme="minorHAnsi" w:hAnsiTheme="minorHAnsi"/>
          <w:sz w:val="24"/>
          <w:szCs w:val="24"/>
        </w:rPr>
        <w:t>7</w:t>
      </w:r>
      <w:r>
        <w:rPr>
          <w:rFonts w:cs="Calibri" w:ascii="Calibri" w:hAnsi="Calibri" w:asciiTheme="minorHAnsi" w:cstheme="minorHAnsi" w:hAnsiTheme="minorHAnsi"/>
          <w:sz w:val="24"/>
          <w:szCs w:val="24"/>
        </w:rPr>
        <w:t xml:space="preserve"> r. </w:t>
      </w:r>
    </w:p>
    <w:p>
      <w:pPr>
        <w:pStyle w:val="Normal"/>
        <w:spacing w:lineRule="auto" w:line="276"/>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spacing w:lineRule="auto" w:line="276"/>
        <w:jc w:val="center"/>
        <w:rPr>
          <w:rFonts w:ascii="Calibri" w:hAnsi="Calibri"/>
          <w:sz w:val="24"/>
          <w:szCs w:val="24"/>
        </w:rPr>
      </w:pPr>
      <w:r>
        <w:rPr>
          <w:rFonts w:cs="Calibri" w:ascii="Calibri" w:hAnsi="Calibri" w:asciiTheme="minorHAnsi" w:cstheme="minorHAnsi" w:hAnsiTheme="minorHAnsi"/>
          <w:b/>
          <w:bCs/>
          <w:sz w:val="24"/>
          <w:szCs w:val="24"/>
        </w:rPr>
        <w:t>§ 8. Zmiana zawartej umowy</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 xml:space="preserve">1. Zamawiający dopuszcza zmianę zawartej umowy w następujących przypadkach: </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 xml:space="preserve">a) zmiana wynagrodzenia wykonawcy spowodowana zmianą stawki podatku od towarów i usług, </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 xml:space="preserve">b) gdy zaistnieje inna okoliczność prawna, ekonomiczna lub techniczna, skutkująca niemożliwością wykonania umowy zgodnie z SWZ, </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c) zmiany takie są korzystne dla Zamawiającego w zakresie realizacji choćby części niniejszej umowy,</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d) są konieczne dla prawidłowego wykonania zadania,</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e) wystąpienia drastycznego, niemożliwego do przewidzenia na dzień umowy wzrostu minimalnego wynagrodzenia zasadniczego brutto.</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 xml:space="preserve">2. Nie stanowi istotnej zmiany umowy w rozumieniu przepisów ustawy Prawo zamówień publicznych: </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a) zmiana danych teleadresowych</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 xml:space="preserve">b) zmiana danych związanych z obsługą administracyjno-organizacyjną Umowy (np. zmiana nr rachunku bankowego), </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 xml:space="preserve">3. Strona która występuje z propozycją zmiany, w oparciu o przedstawiony powyżej katalog zmian umowy zobowiązana jest do sporządzenia i uzasadnienia wniosku o taką zmianę, wraz z przedstawieniem obiektywnych, jasnych i czytelnych dowodów konieczności wprowadzenia wnioskowanych zmian. </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 xml:space="preserve">4. Wszystkie zmiany umowy dla swej ważności wymagają formy pisemnej w postaci aneksu do umowy. </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 xml:space="preserve">5. Wszystkie powyższe postanowienia stanowią katalog zmian, na które Zamawiający może wyrazić zgodę i nie stanowią jednocześnie zobowiązania do wyrażenia takiej zgody. </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 xml:space="preserve">6. Każda zmiana umowy wymaga zachowania formy pisemnej pod rygorem nieważności. </w:t>
      </w:r>
    </w:p>
    <w:p>
      <w:pPr>
        <w:pStyle w:val="Normal"/>
        <w:spacing w:lineRule="auto" w:line="276"/>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spacing w:lineRule="auto" w:line="276"/>
        <w:jc w:val="center"/>
        <w:rPr>
          <w:rFonts w:ascii="Calibri" w:hAnsi="Calibri"/>
          <w:sz w:val="24"/>
          <w:szCs w:val="24"/>
        </w:rPr>
      </w:pPr>
      <w:r>
        <w:rPr>
          <w:rFonts w:cs="Calibri" w:ascii="Calibri" w:hAnsi="Calibri" w:asciiTheme="minorHAnsi" w:cstheme="minorHAnsi" w:hAnsiTheme="minorHAnsi"/>
          <w:b/>
          <w:bCs/>
          <w:sz w:val="24"/>
          <w:szCs w:val="24"/>
        </w:rPr>
        <w:t>§ 9. Kary umowne</w:t>
      </w:r>
    </w:p>
    <w:p>
      <w:pPr>
        <w:pStyle w:val="ListParagraph"/>
        <w:numPr>
          <w:ilvl w:val="0"/>
          <w:numId w:val="11"/>
        </w:numPr>
        <w:shd w:val="clear" w:color="auto" w:fill="FFFFFF"/>
        <w:spacing w:before="62" w:after="0"/>
        <w:contextualSpacing/>
        <w:rPr>
          <w:rFonts w:ascii="Calibri" w:hAnsi="Calibri"/>
          <w:sz w:val="24"/>
          <w:szCs w:val="24"/>
        </w:rPr>
      </w:pPr>
      <w:r>
        <w:rPr>
          <w:rFonts w:ascii="Calibri" w:hAnsi="Calibri" w:asciiTheme="minorHAnsi" w:hAnsiTheme="minorHAnsi"/>
          <w:spacing w:val="-3"/>
          <w:w w:val="102"/>
          <w:sz w:val="24"/>
          <w:szCs w:val="24"/>
        </w:rPr>
        <w:t xml:space="preserve">Za niewykonanie lub nienależyte wykonanie któregokolwiek z obowiązków określonych </w:t>
      </w:r>
      <w:r>
        <w:rPr>
          <w:rFonts w:ascii="Calibri" w:hAnsi="Calibri" w:asciiTheme="minorHAnsi" w:hAnsiTheme="minorHAnsi"/>
          <w:spacing w:val="7"/>
          <w:w w:val="101"/>
          <w:sz w:val="24"/>
          <w:szCs w:val="24"/>
        </w:rPr>
        <w:t xml:space="preserve">w umowie Zamawiający może naliczyć Wykonawcy karę umowną w wysokości 1% szacowanego </w:t>
      </w:r>
      <w:r>
        <w:rPr>
          <w:rFonts w:ascii="Calibri" w:hAnsi="Calibri" w:asciiTheme="minorHAnsi" w:hAnsiTheme="minorHAnsi"/>
          <w:spacing w:val="-2"/>
          <w:w w:val="101"/>
          <w:sz w:val="24"/>
          <w:szCs w:val="24"/>
        </w:rPr>
        <w:t>wynagrodzenia brutto za całość przedmiotu zamówienia, za każdy stwierdzony przypadek.</w:t>
      </w:r>
    </w:p>
    <w:p>
      <w:pPr>
        <w:pStyle w:val="ListParagraph"/>
        <w:numPr>
          <w:ilvl w:val="0"/>
          <w:numId w:val="11"/>
        </w:numPr>
        <w:shd w:val="clear" w:color="auto" w:fill="FFFFFF"/>
        <w:spacing w:before="62" w:after="0"/>
        <w:contextualSpacing/>
        <w:rPr>
          <w:rFonts w:ascii="Calibri" w:hAnsi="Calibri"/>
          <w:sz w:val="24"/>
          <w:szCs w:val="24"/>
        </w:rPr>
      </w:pPr>
      <w:r>
        <w:rPr>
          <w:rFonts w:cs="Calibri" w:ascii="Calibri" w:hAnsi="Calibri" w:asciiTheme="minorHAnsi" w:cstheme="minorHAnsi" w:hAnsiTheme="minorHAnsi"/>
          <w:sz w:val="24"/>
          <w:szCs w:val="24"/>
        </w:rPr>
        <w:t xml:space="preserve">Kary umowne przysługujące Zamawiającemu mogą zostać potrącone z wynagrodzenia przysługującego Wykonawcy. </w:t>
      </w:r>
    </w:p>
    <w:p>
      <w:pPr>
        <w:pStyle w:val="ListParagraph"/>
        <w:numPr>
          <w:ilvl w:val="0"/>
          <w:numId w:val="11"/>
        </w:numPr>
        <w:shd w:val="clear" w:color="auto" w:fill="FFFFFF"/>
        <w:spacing w:before="62" w:after="0"/>
        <w:contextualSpacing/>
        <w:rPr>
          <w:rFonts w:ascii="Calibri" w:hAnsi="Calibri"/>
          <w:sz w:val="24"/>
          <w:szCs w:val="24"/>
        </w:rPr>
      </w:pPr>
      <w:r>
        <w:rPr>
          <w:rFonts w:cs="Calibri" w:ascii="Calibri" w:hAnsi="Calibri" w:asciiTheme="minorHAnsi" w:cstheme="minorHAnsi" w:hAnsiTheme="minorHAnsi"/>
          <w:sz w:val="24"/>
          <w:szCs w:val="24"/>
        </w:rPr>
        <w:t>Zamawiający może naliczyć kary umowne w wysokości 10%</w:t>
      </w:r>
      <w:r>
        <w:rPr>
          <w:rFonts w:cs="Calibri" w:ascii="Calibri" w:hAnsi="Calibri" w:asciiTheme="minorHAnsi" w:cstheme="minorHAnsi" w:hAnsiTheme="minorHAnsi"/>
          <w:color w:val="FF0000"/>
          <w:sz w:val="24"/>
          <w:szCs w:val="24"/>
        </w:rPr>
        <w:t xml:space="preserve"> </w:t>
      </w:r>
      <w:r>
        <w:rPr>
          <w:rFonts w:cs="Calibri" w:ascii="Calibri" w:hAnsi="Calibri" w:asciiTheme="minorHAnsi" w:cstheme="minorHAnsi" w:hAnsiTheme="minorHAnsi"/>
          <w:sz w:val="24"/>
          <w:szCs w:val="24"/>
        </w:rPr>
        <w:t xml:space="preserve">należnego wykonawcy szacunkowego wynagrodzenia brutto określonego w § 5 ust. 1 jeżeli stwierdzi, że tzw. wsad do kotła nie spełnia wymagalnych minimalnych parametrów jakościowych i ilościowych określonych w SWZ </w:t>
      </w:r>
    </w:p>
    <w:p>
      <w:pPr>
        <w:pStyle w:val="ListParagraph"/>
        <w:numPr>
          <w:ilvl w:val="0"/>
          <w:numId w:val="11"/>
        </w:numPr>
        <w:shd w:val="clear" w:color="auto" w:fill="FFFFFF"/>
        <w:spacing w:before="62" w:after="0"/>
        <w:contextualSpacing/>
        <w:rPr>
          <w:rFonts w:ascii="Calibri" w:hAnsi="Calibri"/>
          <w:sz w:val="24"/>
          <w:szCs w:val="24"/>
        </w:rPr>
      </w:pPr>
      <w:r>
        <w:rPr>
          <w:rFonts w:ascii="Calibri" w:hAnsi="Calibri" w:asciiTheme="minorHAnsi" w:hAnsiTheme="minorHAnsi"/>
          <w:spacing w:val="5"/>
          <w:w w:val="101"/>
          <w:sz w:val="24"/>
          <w:szCs w:val="24"/>
        </w:rPr>
        <w:t xml:space="preserve">Zamawiający może naliczyć Wykonawcy karę umowną w wysokości 15% łącznego </w:t>
      </w:r>
      <w:r>
        <w:rPr>
          <w:rFonts w:ascii="Calibri" w:hAnsi="Calibri" w:asciiTheme="minorHAnsi" w:hAnsiTheme="minorHAnsi"/>
          <w:spacing w:val="-2"/>
          <w:w w:val="101"/>
          <w:sz w:val="24"/>
          <w:szCs w:val="24"/>
        </w:rPr>
        <w:t>umówionego wynagrodzenia brutto w razie:</w:t>
      </w:r>
    </w:p>
    <w:p>
      <w:pPr>
        <w:pStyle w:val="ListParagraph"/>
        <w:numPr>
          <w:ilvl w:val="0"/>
          <w:numId w:val="12"/>
        </w:numPr>
        <w:shd w:val="clear" w:color="auto" w:fill="FFFFFF"/>
        <w:tabs>
          <w:tab w:val="clear" w:pos="720"/>
          <w:tab w:val="left" w:pos="274" w:leader="none"/>
        </w:tabs>
        <w:spacing w:before="0" w:after="0"/>
        <w:contextualSpacing/>
        <w:jc w:val="left"/>
        <w:rPr>
          <w:rFonts w:ascii="Calibri" w:hAnsi="Calibri"/>
          <w:sz w:val="24"/>
          <w:szCs w:val="24"/>
        </w:rPr>
      </w:pPr>
      <w:r>
        <w:rPr>
          <w:rFonts w:ascii="Calibri" w:hAnsi="Calibri" w:asciiTheme="minorHAnsi" w:hAnsiTheme="minorHAnsi"/>
          <w:spacing w:val="3"/>
          <w:w w:val="101"/>
          <w:sz w:val="24"/>
          <w:szCs w:val="24"/>
        </w:rPr>
        <w:t xml:space="preserve">odstąpienia od umowy lub jej wypowiedzenia przez którąkolwiek ze stron z przyczyn </w:t>
      </w:r>
      <w:r>
        <w:rPr>
          <w:rFonts w:ascii="Calibri" w:hAnsi="Calibri" w:asciiTheme="minorHAnsi" w:hAnsiTheme="minorHAnsi"/>
          <w:spacing w:val="-2"/>
          <w:w w:val="101"/>
          <w:sz w:val="24"/>
          <w:szCs w:val="24"/>
        </w:rPr>
        <w:t>leżących po stronie Wykonawcy,</w:t>
      </w:r>
    </w:p>
    <w:p>
      <w:pPr>
        <w:pStyle w:val="ListParagraph"/>
        <w:numPr>
          <w:ilvl w:val="0"/>
          <w:numId w:val="12"/>
        </w:numPr>
        <w:shd w:val="clear" w:color="auto" w:fill="FFFFFF"/>
        <w:tabs>
          <w:tab w:val="clear" w:pos="720"/>
          <w:tab w:val="left" w:pos="274" w:leader="none"/>
        </w:tabs>
        <w:spacing w:before="0" w:after="0"/>
        <w:contextualSpacing/>
        <w:jc w:val="left"/>
        <w:rPr>
          <w:rFonts w:ascii="Calibri" w:hAnsi="Calibri"/>
          <w:sz w:val="24"/>
          <w:szCs w:val="24"/>
        </w:rPr>
      </w:pPr>
      <w:r>
        <w:rPr>
          <w:rFonts w:ascii="Calibri" w:hAnsi="Calibri" w:asciiTheme="minorHAnsi" w:hAnsiTheme="minorHAnsi"/>
          <w:spacing w:val="-2"/>
          <w:w w:val="101"/>
          <w:sz w:val="24"/>
          <w:szCs w:val="24"/>
        </w:rPr>
        <w:t>nieuzasadnionego odstąpienia od umowy lub jej wypowiedzenia przez Wykonawcę.</w:t>
      </w:r>
    </w:p>
    <w:p>
      <w:pPr>
        <w:pStyle w:val="ListParagraph"/>
        <w:numPr>
          <w:ilvl w:val="0"/>
          <w:numId w:val="11"/>
        </w:numPr>
        <w:spacing w:lineRule="auto" w:line="276"/>
        <w:rPr>
          <w:rFonts w:ascii="Calibri" w:hAnsi="Calibri"/>
          <w:sz w:val="24"/>
          <w:szCs w:val="24"/>
        </w:rPr>
      </w:pPr>
      <w:r>
        <w:rPr>
          <w:rFonts w:cs="Calibri" w:ascii="Calibri" w:hAnsi="Calibri" w:asciiTheme="minorHAnsi" w:cstheme="minorHAnsi" w:hAnsiTheme="minorHAnsi"/>
          <w:sz w:val="24"/>
          <w:szCs w:val="24"/>
        </w:rPr>
        <w:t>Łączna maksymalna wartość kar umownych, których mogą dochodzić strony wynosi 30% należnego wykonawcy szacunkowego wynagrodzenia brutto określonego w §5 ust. 1.</w:t>
      </w:r>
    </w:p>
    <w:p>
      <w:pPr>
        <w:pStyle w:val="Normal"/>
        <w:spacing w:lineRule="auto" w:line="276"/>
        <w:jc w:val="center"/>
        <w:rPr>
          <w:rFonts w:ascii="Calibri" w:hAnsi="Calibri" w:cs="Calibri" w:asciiTheme="minorHAnsi" w:cstheme="minorHAnsi" w:hAnsiTheme="minorHAnsi"/>
          <w:b/>
          <w:sz w:val="24"/>
          <w:szCs w:val="24"/>
        </w:rPr>
      </w:pPr>
      <w:r>
        <w:rPr>
          <w:rFonts w:cs="Calibri" w:cstheme="minorHAnsi" w:ascii="Calibri" w:hAnsi="Calibri"/>
          <w:b/>
          <w:sz w:val="24"/>
          <w:szCs w:val="24"/>
        </w:rPr>
      </w:r>
    </w:p>
    <w:p>
      <w:pPr>
        <w:pStyle w:val="Normal"/>
        <w:spacing w:lineRule="auto" w:line="276"/>
        <w:jc w:val="center"/>
        <w:rPr>
          <w:rFonts w:ascii="Calibri" w:hAnsi="Calibri"/>
          <w:sz w:val="24"/>
          <w:szCs w:val="24"/>
        </w:rPr>
      </w:pPr>
      <w:r>
        <w:rPr>
          <w:rFonts w:cs="Calibri" w:ascii="Calibri" w:hAnsi="Calibri" w:asciiTheme="minorHAnsi" w:cstheme="minorHAnsi" w:hAnsiTheme="minorHAnsi"/>
          <w:b/>
          <w:sz w:val="24"/>
          <w:szCs w:val="24"/>
        </w:rPr>
        <w:t>§ 10. Postanowienia końcowe.</w:t>
      </w:r>
    </w:p>
    <w:p>
      <w:pPr>
        <w:pStyle w:val="Normal"/>
        <w:numPr>
          <w:ilvl w:val="0"/>
          <w:numId w:val="13"/>
        </w:numPr>
        <w:suppressAutoHyphens w:val="true"/>
        <w:ind w:hanging="360" w:left="284" w:right="19"/>
        <w:jc w:val="both"/>
        <w:rPr>
          <w:rFonts w:ascii="Calibri" w:hAnsi="Calibri"/>
          <w:sz w:val="24"/>
          <w:szCs w:val="24"/>
        </w:rPr>
      </w:pPr>
      <w:r>
        <w:rPr>
          <w:rFonts w:eastAsia="Lucida Sans Unicode" w:cs="Arial" w:ascii="Calibri" w:hAnsi="Calibri" w:asciiTheme="minorHAnsi" w:hAnsiTheme="minorHAnsi"/>
          <w:color w:val="000000"/>
          <w:kern w:val="2"/>
          <w:sz w:val="24"/>
          <w:szCs w:val="24"/>
          <w:lang w:eastAsia="ar-SA"/>
        </w:rPr>
        <w:t>Zamawiający sprawuje kontrolę prawidłowości wykonania niniejszej umowy przez Wykonawcę w szczególności w zakresie przestrzegania postanowień dotyczących gramatury i rodzaju wydawanych posiłków oraz w zakresie wnoszonych skarg przez osoby uprawnione.</w:t>
      </w:r>
    </w:p>
    <w:p>
      <w:pPr>
        <w:pStyle w:val="Normal"/>
        <w:numPr>
          <w:ilvl w:val="0"/>
          <w:numId w:val="13"/>
        </w:numPr>
        <w:suppressAutoHyphens w:val="true"/>
        <w:ind w:hanging="360" w:left="284" w:right="19"/>
        <w:jc w:val="both"/>
        <w:rPr>
          <w:rFonts w:ascii="Calibri" w:hAnsi="Calibri"/>
          <w:sz w:val="24"/>
          <w:szCs w:val="24"/>
        </w:rPr>
      </w:pPr>
      <w:r>
        <w:rPr>
          <w:rFonts w:eastAsia="Lucida Sans Unicode" w:cs="Arial" w:ascii="Calibri" w:hAnsi="Calibri" w:asciiTheme="minorHAnsi" w:hAnsiTheme="minorHAnsi"/>
          <w:color w:val="000000"/>
          <w:kern w:val="2"/>
          <w:sz w:val="24"/>
          <w:szCs w:val="24"/>
          <w:lang w:eastAsia="ar-SA"/>
        </w:rPr>
        <w:t xml:space="preserve">W ramach sprawowania ww. kontroli Zamawiający może podejmować wszelkie czynności mające na celu ustalenie prawidłowości wykonania umowy, a w szczególności Zamawiającemu przysługuje prawo wstępu do pomieszczeń Wykonawcy oraz prawo żądania okazania wszelkich </w:t>
      </w:r>
      <w:r>
        <w:rPr>
          <w:rFonts w:eastAsia="Lucida Sans Unicode" w:cs="Arial" w:ascii="Calibri" w:hAnsi="Calibri" w:asciiTheme="minorHAnsi" w:hAnsiTheme="minorHAnsi"/>
          <w:kern w:val="2"/>
          <w:sz w:val="24"/>
          <w:szCs w:val="24"/>
          <w:lang w:eastAsia="ar-SA"/>
        </w:rPr>
        <w:t xml:space="preserve">dokumentów związanych z realizacją umowy, w tym również dokumentów finansowych oraz kwalifikacji zawodowych pracowników realizujących zamówienie . </w:t>
      </w:r>
    </w:p>
    <w:p>
      <w:pPr>
        <w:pStyle w:val="Normal"/>
        <w:numPr>
          <w:ilvl w:val="0"/>
          <w:numId w:val="13"/>
        </w:numPr>
        <w:suppressAutoHyphens w:val="true"/>
        <w:ind w:hanging="360" w:left="284" w:right="19"/>
        <w:jc w:val="both"/>
        <w:rPr>
          <w:rFonts w:ascii="Calibri" w:hAnsi="Calibri"/>
          <w:sz w:val="24"/>
          <w:szCs w:val="24"/>
        </w:rPr>
      </w:pPr>
      <w:r>
        <w:rPr>
          <w:rFonts w:eastAsia="SimSun" w:cs="Arial" w:ascii="Calibri" w:hAnsi="Calibri" w:asciiTheme="minorHAnsi" w:hAnsiTheme="minorHAnsi"/>
          <w:color w:val="000000"/>
          <w:kern w:val="2"/>
          <w:sz w:val="24"/>
          <w:szCs w:val="24"/>
          <w:lang w:eastAsia="hi-IN" w:bidi="hi-IN"/>
        </w:rPr>
        <w:t>W przypadku uzasadnionych wątpliwości co do przestrzegania prawa pracy przez Wykonawcę lub Podwykonawcę, Zamawiający może zwrócić się o przeprowadzenie kontroli przez Państwową Inspekcję Pracy.</w:t>
      </w:r>
    </w:p>
    <w:p>
      <w:pPr>
        <w:pStyle w:val="ListParagraph"/>
        <w:suppressAutoHyphens w:val="true"/>
        <w:ind w:hanging="0" w:left="720"/>
        <w:rPr>
          <w:rFonts w:ascii="Calibri" w:hAnsi="Calibri" w:eastAsia="Lucida Sans Unicode" w:cs="Arial" w:asciiTheme="minorHAnsi" w:hAnsiTheme="minorHAnsi"/>
          <w:color w:val="000000"/>
          <w:kern w:val="2"/>
          <w:sz w:val="24"/>
          <w:szCs w:val="24"/>
          <w:lang w:eastAsia="ar-SA"/>
        </w:rPr>
      </w:pPr>
      <w:r>
        <w:rPr>
          <w:rFonts w:eastAsia="Lucida Sans Unicode" w:cs="Arial" w:ascii="Calibri" w:hAnsi="Calibri"/>
          <w:color w:val="000000"/>
          <w:kern w:val="2"/>
          <w:sz w:val="24"/>
          <w:szCs w:val="24"/>
          <w:lang w:eastAsia="ar-SA"/>
        </w:rPr>
      </w:r>
    </w:p>
    <w:p>
      <w:pPr>
        <w:pStyle w:val="Normal"/>
        <w:spacing w:lineRule="auto" w:line="276"/>
        <w:jc w:val="center"/>
        <w:rPr>
          <w:rFonts w:ascii="Calibri" w:hAnsi="Calibri"/>
          <w:sz w:val="24"/>
          <w:szCs w:val="24"/>
        </w:rPr>
      </w:pPr>
      <w:r>
        <w:rPr>
          <w:rFonts w:cs="Calibri" w:ascii="Calibri" w:hAnsi="Calibri" w:asciiTheme="minorHAnsi" w:cstheme="minorHAnsi" w:hAnsiTheme="minorHAnsi"/>
          <w:b/>
          <w:bCs/>
          <w:sz w:val="24"/>
          <w:szCs w:val="24"/>
        </w:rPr>
        <w:t>§ 10. Inne postanowienia</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 xml:space="preserve">1. W sprawach nieuregulowanych niniejszą umową mają zastosowanie przepisy ustawy Prawo zamówień publicznych oraz Kodeksu Cywilnego.  </w:t>
      </w:r>
    </w:p>
    <w:p>
      <w:pPr>
        <w:pStyle w:val="Normal"/>
        <w:spacing w:lineRule="auto" w:line="276"/>
        <w:jc w:val="both"/>
        <w:rPr>
          <w:rFonts w:ascii="Calibri" w:hAnsi="Calibri"/>
          <w:sz w:val="24"/>
          <w:szCs w:val="24"/>
        </w:rPr>
      </w:pPr>
      <w:r>
        <w:rPr>
          <w:rFonts w:cs="Calibri" w:ascii="Calibri" w:hAnsi="Calibri" w:asciiTheme="minorHAnsi" w:cstheme="minorHAnsi" w:hAnsiTheme="minorHAnsi"/>
          <w:sz w:val="24"/>
          <w:szCs w:val="24"/>
        </w:rPr>
        <w:t xml:space="preserve">3. Umowę sporządzono w dwóch jednobrzmiących egzemplarzach, po jednym dla każdej ze stron. </w:t>
      </w:r>
    </w:p>
    <w:p>
      <w:pPr>
        <w:pStyle w:val="Normal"/>
        <w:spacing w:lineRule="auto" w:line="276"/>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spacing w:lineRule="auto" w:line="276"/>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spacing w:lineRule="auto" w:line="276"/>
        <w:jc w:val="both"/>
        <w:rPr>
          <w:rFonts w:ascii="Calibri" w:hAnsi="Calibri" w:cs="Calibri" w:asciiTheme="minorHAnsi" w:cstheme="minorHAnsi" w:hAnsiTheme="minorHAnsi"/>
          <w:sz w:val="24"/>
          <w:szCs w:val="24"/>
        </w:rPr>
      </w:pPr>
      <w:r>
        <w:rPr>
          <w:rFonts w:cs="Calibri" w:cstheme="minorHAnsi" w:ascii="Calibri" w:hAnsi="Calibri"/>
          <w:sz w:val="24"/>
          <w:szCs w:val="24"/>
        </w:rPr>
      </w:r>
    </w:p>
    <w:p>
      <w:pPr>
        <w:pStyle w:val="Normal"/>
        <w:spacing w:lineRule="auto" w:line="276"/>
        <w:jc w:val="center"/>
        <w:rPr>
          <w:rFonts w:ascii="Calibri" w:hAnsi="Calibri"/>
          <w:sz w:val="24"/>
          <w:szCs w:val="24"/>
        </w:rPr>
      </w:pPr>
      <w:r>
        <w:rPr>
          <w:rFonts w:cs="Calibri" w:ascii="Calibri" w:hAnsi="Calibri" w:asciiTheme="minorHAnsi" w:cstheme="minorHAnsi" w:hAnsiTheme="minorHAnsi"/>
          <w:b/>
          <w:bCs/>
          <w:sz w:val="24"/>
          <w:szCs w:val="24"/>
        </w:rPr>
        <w:t>Zamawiający</w:t>
        <w:tab/>
        <w:tab/>
        <w:t xml:space="preserve">                                               </w:t>
        <w:tab/>
        <w:tab/>
        <w:tab/>
        <w:tab/>
        <w:t>Wykonawca</w:t>
      </w:r>
    </w:p>
    <w:sectPr>
      <w:footerReference w:type="even" r:id="rId2"/>
      <w:footerReference w:type="default" r:id="rId3"/>
      <w:footerReference w:type="first" r:id="rId4"/>
      <w:type w:val="nextPage"/>
      <w:pgSz w:w="11906" w:h="16838"/>
      <w:pgMar w:left="1418" w:right="1134" w:gutter="0" w:header="0" w:top="1134" w:footer="1134" w:bottom="170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Segoe UI">
    <w:charset w:val="ee"/>
    <w:family w:val="swiss"/>
    <w:pitch w:val="variable"/>
  </w:font>
  <w:font w:name="Liberation Sans">
    <w:altName w:val="Arial"/>
    <w:charset w:val="ee"/>
    <w:family w:val="swiss"/>
    <w:pitch w:val="variable"/>
  </w:font>
  <w:font w:name="Bookman Old Style">
    <w:charset w:val="ee"/>
    <w:family w:val="roman"/>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w:hAnsi="Calibri"/>
        <w:sz w:val="20"/>
        <w:szCs w:val="20"/>
      </w:rPr>
    </w:pPr>
    <w:bookmarkStart w:id="1" w:name="PageNumWizard_FOOTER_Domyślny_styl_stron"/>
    <w:r>
      <w:rPr>
        <w:rFonts w:ascii="Calibri" w:hAnsi="Calibri"/>
        <w:sz w:val="20"/>
        <w:szCs w:val="20"/>
      </w:rPr>
      <w:fldChar w:fldCharType="begin"/>
    </w:r>
    <w:r>
      <w:rPr>
        <w:sz w:val="20"/>
        <w:szCs w:val="20"/>
        <w:rFonts w:ascii="Calibri" w:hAnsi="Calibri"/>
      </w:rPr>
      <w:instrText xml:space="preserve"> PAGE </w:instrText>
    </w:r>
    <w:r>
      <w:rPr>
        <w:sz w:val="20"/>
        <w:szCs w:val="20"/>
        <w:rFonts w:ascii="Calibri" w:hAnsi="Calibri"/>
      </w:rPr>
      <w:fldChar w:fldCharType="separate"/>
    </w:r>
    <w:r>
      <w:rPr>
        <w:sz w:val="20"/>
        <w:szCs w:val="20"/>
        <w:rFonts w:ascii="Calibri" w:hAnsi="Calibri"/>
      </w:rPr>
      <w:t>9</w:t>
    </w:r>
    <w:r>
      <w:rPr>
        <w:sz w:val="20"/>
        <w:szCs w:val="20"/>
        <w:rFonts w:ascii="Calibri" w:hAnsi="Calibri"/>
      </w:rPr>
      <w:fldChar w:fldCharType="end"/>
    </w:r>
    <w:bookmarkEnd w:id="1"/>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w:hAnsi="Calibri"/>
        <w:sz w:val="20"/>
        <w:szCs w:val="20"/>
      </w:rPr>
    </w:pPr>
    <w:bookmarkStart w:id="2" w:name="PageNumWizard_FOOTER_Domyślny_styl_stron"/>
    <w:r>
      <w:rPr>
        <w:rFonts w:ascii="Calibri" w:hAnsi="Calibri"/>
        <w:sz w:val="20"/>
        <w:szCs w:val="20"/>
      </w:rPr>
      <w:fldChar w:fldCharType="begin"/>
    </w:r>
    <w:r>
      <w:rPr>
        <w:sz w:val="20"/>
        <w:szCs w:val="20"/>
        <w:rFonts w:ascii="Calibri" w:hAnsi="Calibri"/>
      </w:rPr>
      <w:instrText xml:space="preserve"> PAGE </w:instrText>
    </w:r>
    <w:r>
      <w:rPr>
        <w:sz w:val="20"/>
        <w:szCs w:val="20"/>
        <w:rFonts w:ascii="Calibri" w:hAnsi="Calibri"/>
      </w:rPr>
      <w:fldChar w:fldCharType="separate"/>
    </w:r>
    <w:r>
      <w:rPr>
        <w:sz w:val="20"/>
        <w:szCs w:val="20"/>
        <w:rFonts w:ascii="Calibri" w:hAnsi="Calibri"/>
      </w:rPr>
      <w:t>9</w:t>
    </w:r>
    <w:r>
      <w:rPr>
        <w:sz w:val="20"/>
        <w:szCs w:val="20"/>
        <w:rFonts w:ascii="Calibri" w:hAnsi="Calibri"/>
      </w:rPr>
      <w:fldChar w:fldCharType="end"/>
    </w:r>
    <w:bookmarkEnd w:id="2"/>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644" w:hanging="360"/>
      </w:pPr>
      <w:rPr>
        <w:color w:val="auto"/>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3">
    <w:lvl w:ilvl="0">
      <w:start w:val="1"/>
      <w:numFmt w:val="lowerLetter"/>
      <w:lvlText w:val="%1)"/>
      <w:lvlJc w:val="left"/>
      <w:pPr>
        <w:tabs>
          <w:tab w:val="num" w:pos="0"/>
        </w:tabs>
        <w:ind w:left="928" w:hanging="360"/>
      </w:pPr>
      <w:rPr/>
    </w:lvl>
    <w:lvl w:ilvl="1">
      <w:start w:val="1"/>
      <w:numFmt w:val="lowerLetter"/>
      <w:lvlText w:val="%2."/>
      <w:lvlJc w:val="left"/>
      <w:pPr>
        <w:tabs>
          <w:tab w:val="num" w:pos="0"/>
        </w:tabs>
        <w:ind w:left="1648" w:hanging="360"/>
      </w:pPr>
      <w:rPr/>
    </w:lvl>
    <w:lvl w:ilvl="2">
      <w:start w:val="1"/>
      <w:numFmt w:val="lowerRoman"/>
      <w:lvlText w:val="%3."/>
      <w:lvlJc w:val="right"/>
      <w:pPr>
        <w:tabs>
          <w:tab w:val="num" w:pos="0"/>
        </w:tabs>
        <w:ind w:left="2368" w:hanging="180"/>
      </w:pPr>
      <w:rPr/>
    </w:lvl>
    <w:lvl w:ilvl="3">
      <w:start w:val="1"/>
      <w:numFmt w:val="decimal"/>
      <w:lvlText w:val="%4."/>
      <w:lvlJc w:val="left"/>
      <w:pPr>
        <w:tabs>
          <w:tab w:val="num" w:pos="0"/>
        </w:tabs>
        <w:ind w:left="3088" w:hanging="360"/>
      </w:pPr>
      <w:rPr/>
    </w:lvl>
    <w:lvl w:ilvl="4">
      <w:start w:val="1"/>
      <w:numFmt w:val="lowerLetter"/>
      <w:lvlText w:val="%5."/>
      <w:lvlJc w:val="left"/>
      <w:pPr>
        <w:tabs>
          <w:tab w:val="num" w:pos="0"/>
        </w:tabs>
        <w:ind w:left="3808" w:hanging="360"/>
      </w:pPr>
      <w:rPr/>
    </w:lvl>
    <w:lvl w:ilvl="5">
      <w:start w:val="1"/>
      <w:numFmt w:val="lowerRoman"/>
      <w:lvlText w:val="%6."/>
      <w:lvlJc w:val="right"/>
      <w:pPr>
        <w:tabs>
          <w:tab w:val="num" w:pos="0"/>
        </w:tabs>
        <w:ind w:left="4528" w:hanging="180"/>
      </w:pPr>
      <w:rPr/>
    </w:lvl>
    <w:lvl w:ilvl="6">
      <w:start w:val="1"/>
      <w:numFmt w:val="decimal"/>
      <w:lvlText w:val="%7."/>
      <w:lvlJc w:val="left"/>
      <w:pPr>
        <w:tabs>
          <w:tab w:val="num" w:pos="0"/>
        </w:tabs>
        <w:ind w:left="5248" w:hanging="360"/>
      </w:pPr>
      <w:rPr/>
    </w:lvl>
    <w:lvl w:ilvl="7">
      <w:start w:val="1"/>
      <w:numFmt w:val="lowerLetter"/>
      <w:lvlText w:val="%8."/>
      <w:lvlJc w:val="left"/>
      <w:pPr>
        <w:tabs>
          <w:tab w:val="num" w:pos="0"/>
        </w:tabs>
        <w:ind w:left="5968" w:hanging="360"/>
      </w:pPr>
      <w:rPr/>
    </w:lvl>
    <w:lvl w:ilvl="8">
      <w:start w:val="1"/>
      <w:numFmt w:val="lowerRoman"/>
      <w:lvlText w:val="%9."/>
      <w:lvlJc w:val="right"/>
      <w:pPr>
        <w:tabs>
          <w:tab w:val="num" w:pos="0"/>
        </w:tabs>
        <w:ind w:left="6688" w:hanging="180"/>
      </w:pPr>
      <w:rPr/>
    </w:lvl>
  </w:abstractNum>
  <w:abstractNum w:abstractNumId="4">
    <w:lvl w:ilvl="0">
      <w:start w:val="1"/>
      <w:numFmt w:val="lowerLetter"/>
      <w:lvlText w:val="%1)"/>
      <w:lvlJc w:val="left"/>
      <w:pPr>
        <w:tabs>
          <w:tab w:val="num" w:pos="0"/>
        </w:tabs>
        <w:ind w:left="928" w:hanging="360"/>
      </w:pPr>
      <w:rPr/>
    </w:lvl>
    <w:lvl w:ilvl="1">
      <w:start w:val="1"/>
      <w:numFmt w:val="lowerLetter"/>
      <w:lvlText w:val="%2."/>
      <w:lvlJc w:val="left"/>
      <w:pPr>
        <w:tabs>
          <w:tab w:val="num" w:pos="0"/>
        </w:tabs>
        <w:ind w:left="1648" w:hanging="360"/>
      </w:pPr>
      <w:rPr/>
    </w:lvl>
    <w:lvl w:ilvl="2">
      <w:start w:val="1"/>
      <w:numFmt w:val="lowerRoman"/>
      <w:lvlText w:val="%3."/>
      <w:lvlJc w:val="right"/>
      <w:pPr>
        <w:tabs>
          <w:tab w:val="num" w:pos="0"/>
        </w:tabs>
        <w:ind w:left="2368" w:hanging="180"/>
      </w:pPr>
      <w:rPr/>
    </w:lvl>
    <w:lvl w:ilvl="3">
      <w:start w:val="1"/>
      <w:numFmt w:val="decimal"/>
      <w:lvlText w:val="%4."/>
      <w:lvlJc w:val="left"/>
      <w:pPr>
        <w:tabs>
          <w:tab w:val="num" w:pos="0"/>
        </w:tabs>
        <w:ind w:left="3088" w:hanging="360"/>
      </w:pPr>
      <w:rPr/>
    </w:lvl>
    <w:lvl w:ilvl="4">
      <w:start w:val="1"/>
      <w:numFmt w:val="lowerLetter"/>
      <w:lvlText w:val="%5."/>
      <w:lvlJc w:val="left"/>
      <w:pPr>
        <w:tabs>
          <w:tab w:val="num" w:pos="0"/>
        </w:tabs>
        <w:ind w:left="3808" w:hanging="360"/>
      </w:pPr>
      <w:rPr/>
    </w:lvl>
    <w:lvl w:ilvl="5">
      <w:start w:val="1"/>
      <w:numFmt w:val="lowerRoman"/>
      <w:lvlText w:val="%6."/>
      <w:lvlJc w:val="right"/>
      <w:pPr>
        <w:tabs>
          <w:tab w:val="num" w:pos="0"/>
        </w:tabs>
        <w:ind w:left="4528" w:hanging="180"/>
      </w:pPr>
      <w:rPr/>
    </w:lvl>
    <w:lvl w:ilvl="6">
      <w:start w:val="1"/>
      <w:numFmt w:val="decimal"/>
      <w:lvlText w:val="%7."/>
      <w:lvlJc w:val="left"/>
      <w:pPr>
        <w:tabs>
          <w:tab w:val="num" w:pos="0"/>
        </w:tabs>
        <w:ind w:left="5248" w:hanging="360"/>
      </w:pPr>
      <w:rPr/>
    </w:lvl>
    <w:lvl w:ilvl="7">
      <w:start w:val="1"/>
      <w:numFmt w:val="lowerLetter"/>
      <w:lvlText w:val="%8."/>
      <w:lvlJc w:val="left"/>
      <w:pPr>
        <w:tabs>
          <w:tab w:val="num" w:pos="0"/>
        </w:tabs>
        <w:ind w:left="5968" w:hanging="360"/>
      </w:pPr>
      <w:rPr/>
    </w:lvl>
    <w:lvl w:ilvl="8">
      <w:start w:val="1"/>
      <w:numFmt w:val="lowerRoman"/>
      <w:lvlText w:val="%9."/>
      <w:lvlJc w:val="right"/>
      <w:pPr>
        <w:tabs>
          <w:tab w:val="num" w:pos="0"/>
        </w:tabs>
        <w:ind w:left="6688" w:hanging="180"/>
      </w:pPr>
      <w:rPr/>
    </w:lvl>
  </w:abstractNum>
  <w:abstractNum w:abstractNumId="5">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6">
    <w:lvl w:ilvl="0">
      <w:start w:val="1"/>
      <w:numFmt w:val="decimal"/>
      <w:lvlText w:val="%1."/>
      <w:lvlJc w:val="left"/>
      <w:pPr>
        <w:tabs>
          <w:tab w:val="num" w:pos="0"/>
        </w:tabs>
        <w:ind w:left="360" w:hanging="360"/>
      </w:pPr>
      <w:rPr>
        <w:color w:val="000000"/>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7">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8">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9">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0">
    <w:lvl w:ilvl="0">
      <w:start w:val="1"/>
      <w:numFmt w:val="lowerLetter"/>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11">
    <w:lvl w:ilvl="0">
      <w:start w:val="1"/>
      <w:numFmt w:val="decimal"/>
      <w:lvlText w:val="%1."/>
      <w:lvlJc w:val="left"/>
      <w:pPr>
        <w:tabs>
          <w:tab w:val="num" w:pos="0"/>
        </w:tabs>
        <w:ind w:left="500" w:hanging="495"/>
      </w:pPr>
      <w:rPr>
        <w:w w:val="102"/>
        <w:rFonts w:eastAsia="" w:eastAsiaTheme="minorEastAsia"/>
      </w:rPr>
    </w:lvl>
    <w:lvl w:ilvl="1">
      <w:start w:val="1"/>
      <w:numFmt w:val="lowerLetter"/>
      <w:lvlText w:val="%2."/>
      <w:lvlJc w:val="left"/>
      <w:pPr>
        <w:tabs>
          <w:tab w:val="num" w:pos="0"/>
        </w:tabs>
        <w:ind w:left="1085" w:hanging="360"/>
      </w:pPr>
      <w:rPr/>
    </w:lvl>
    <w:lvl w:ilvl="2">
      <w:start w:val="1"/>
      <w:numFmt w:val="lowerRoman"/>
      <w:lvlText w:val="%3."/>
      <w:lvlJc w:val="right"/>
      <w:pPr>
        <w:tabs>
          <w:tab w:val="num" w:pos="0"/>
        </w:tabs>
        <w:ind w:left="1805" w:hanging="180"/>
      </w:pPr>
      <w:rPr/>
    </w:lvl>
    <w:lvl w:ilvl="3">
      <w:start w:val="1"/>
      <w:numFmt w:val="decimal"/>
      <w:lvlText w:val="%4."/>
      <w:lvlJc w:val="left"/>
      <w:pPr>
        <w:tabs>
          <w:tab w:val="num" w:pos="0"/>
        </w:tabs>
        <w:ind w:left="2525" w:hanging="360"/>
      </w:pPr>
      <w:rPr/>
    </w:lvl>
    <w:lvl w:ilvl="4">
      <w:start w:val="1"/>
      <w:numFmt w:val="lowerLetter"/>
      <w:lvlText w:val="%5."/>
      <w:lvlJc w:val="left"/>
      <w:pPr>
        <w:tabs>
          <w:tab w:val="num" w:pos="0"/>
        </w:tabs>
        <w:ind w:left="3245" w:hanging="360"/>
      </w:pPr>
      <w:rPr/>
    </w:lvl>
    <w:lvl w:ilvl="5">
      <w:start w:val="1"/>
      <w:numFmt w:val="lowerRoman"/>
      <w:lvlText w:val="%6."/>
      <w:lvlJc w:val="right"/>
      <w:pPr>
        <w:tabs>
          <w:tab w:val="num" w:pos="0"/>
        </w:tabs>
        <w:ind w:left="3965" w:hanging="180"/>
      </w:pPr>
      <w:rPr/>
    </w:lvl>
    <w:lvl w:ilvl="6">
      <w:start w:val="1"/>
      <w:numFmt w:val="decimal"/>
      <w:lvlText w:val="%7."/>
      <w:lvlJc w:val="left"/>
      <w:pPr>
        <w:tabs>
          <w:tab w:val="num" w:pos="0"/>
        </w:tabs>
        <w:ind w:left="4685" w:hanging="360"/>
      </w:pPr>
      <w:rPr/>
    </w:lvl>
    <w:lvl w:ilvl="7">
      <w:start w:val="1"/>
      <w:numFmt w:val="lowerLetter"/>
      <w:lvlText w:val="%8."/>
      <w:lvlJc w:val="left"/>
      <w:pPr>
        <w:tabs>
          <w:tab w:val="num" w:pos="0"/>
        </w:tabs>
        <w:ind w:left="5405" w:hanging="360"/>
      </w:pPr>
      <w:rPr/>
    </w:lvl>
    <w:lvl w:ilvl="8">
      <w:start w:val="1"/>
      <w:numFmt w:val="lowerRoman"/>
      <w:lvlText w:val="%9."/>
      <w:lvlJc w:val="right"/>
      <w:pPr>
        <w:tabs>
          <w:tab w:val="num" w:pos="0"/>
        </w:tabs>
        <w:ind w:left="6125" w:hanging="180"/>
      </w:pPr>
      <w:rPr/>
    </w:lvl>
  </w:abstractNum>
  <w:abstractNum w:abstractNumId="12">
    <w:lvl w:ilvl="0">
      <w:start w:val="1"/>
      <w:numFmt w:val="lowerLetter"/>
      <w:lvlText w:val="%1)"/>
      <w:lvlJc w:val="left"/>
      <w:pPr>
        <w:tabs>
          <w:tab w:val="num" w:pos="0"/>
        </w:tabs>
        <w:ind w:left="725" w:hanging="360"/>
      </w:pPr>
      <w:rPr/>
    </w:lvl>
    <w:lvl w:ilvl="1">
      <w:start w:val="1"/>
      <w:numFmt w:val="lowerLetter"/>
      <w:lvlText w:val="%2."/>
      <w:lvlJc w:val="left"/>
      <w:pPr>
        <w:tabs>
          <w:tab w:val="num" w:pos="0"/>
        </w:tabs>
        <w:ind w:left="1445" w:hanging="360"/>
      </w:pPr>
      <w:rPr/>
    </w:lvl>
    <w:lvl w:ilvl="2">
      <w:start w:val="1"/>
      <w:numFmt w:val="lowerRoman"/>
      <w:lvlText w:val="%3."/>
      <w:lvlJc w:val="right"/>
      <w:pPr>
        <w:tabs>
          <w:tab w:val="num" w:pos="0"/>
        </w:tabs>
        <w:ind w:left="2165" w:hanging="180"/>
      </w:pPr>
      <w:rPr/>
    </w:lvl>
    <w:lvl w:ilvl="3">
      <w:start w:val="1"/>
      <w:numFmt w:val="decimal"/>
      <w:lvlText w:val="%4."/>
      <w:lvlJc w:val="left"/>
      <w:pPr>
        <w:tabs>
          <w:tab w:val="num" w:pos="0"/>
        </w:tabs>
        <w:ind w:left="2885" w:hanging="360"/>
      </w:pPr>
      <w:rPr/>
    </w:lvl>
    <w:lvl w:ilvl="4">
      <w:start w:val="1"/>
      <w:numFmt w:val="lowerLetter"/>
      <w:lvlText w:val="%5."/>
      <w:lvlJc w:val="left"/>
      <w:pPr>
        <w:tabs>
          <w:tab w:val="num" w:pos="0"/>
        </w:tabs>
        <w:ind w:left="3605" w:hanging="360"/>
      </w:pPr>
      <w:rPr/>
    </w:lvl>
    <w:lvl w:ilvl="5">
      <w:start w:val="1"/>
      <w:numFmt w:val="lowerRoman"/>
      <w:lvlText w:val="%6."/>
      <w:lvlJc w:val="right"/>
      <w:pPr>
        <w:tabs>
          <w:tab w:val="num" w:pos="0"/>
        </w:tabs>
        <w:ind w:left="4325" w:hanging="180"/>
      </w:pPr>
      <w:rPr/>
    </w:lvl>
    <w:lvl w:ilvl="6">
      <w:start w:val="1"/>
      <w:numFmt w:val="decimal"/>
      <w:lvlText w:val="%7."/>
      <w:lvlJc w:val="left"/>
      <w:pPr>
        <w:tabs>
          <w:tab w:val="num" w:pos="0"/>
        </w:tabs>
        <w:ind w:left="5045" w:hanging="360"/>
      </w:pPr>
      <w:rPr/>
    </w:lvl>
    <w:lvl w:ilvl="7">
      <w:start w:val="1"/>
      <w:numFmt w:val="lowerLetter"/>
      <w:lvlText w:val="%8."/>
      <w:lvlJc w:val="left"/>
      <w:pPr>
        <w:tabs>
          <w:tab w:val="num" w:pos="0"/>
        </w:tabs>
        <w:ind w:left="5765" w:hanging="360"/>
      </w:pPr>
      <w:rPr/>
    </w:lvl>
    <w:lvl w:ilvl="8">
      <w:start w:val="1"/>
      <w:numFmt w:val="lowerRoman"/>
      <w:lvlText w:val="%9."/>
      <w:lvlJc w:val="right"/>
      <w:pPr>
        <w:tabs>
          <w:tab w:val="num" w:pos="0"/>
        </w:tabs>
        <w:ind w:left="6485"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d908da"/>
    <w:pPr>
      <w:widowControl w:val="false"/>
      <w:suppressAutoHyphens w:val="true"/>
      <w:bidi w:val="0"/>
      <w:spacing w:before="0" w:after="0"/>
      <w:jc w:val="left"/>
    </w:pPr>
    <w:rPr>
      <w:rFonts w:ascii="Times New Roman" w:hAnsi="Times New Roman" w:eastAsia="Times New Roman" w:cs="Times New Roman"/>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uiPriority w:val="99"/>
    <w:semiHidden/>
    <w:qFormat/>
    <w:rsid w:val="006d5da5"/>
    <w:rPr>
      <w:rFonts w:ascii="Times New Roman" w:hAnsi="Times New Roman" w:eastAsia="Times New Roman" w:cs="Times New Roman"/>
      <w:lang w:val="pl-PL"/>
    </w:rPr>
  </w:style>
  <w:style w:type="character" w:styleId="StopkaZnak" w:customStyle="1">
    <w:name w:val="Stopka Znak"/>
    <w:basedOn w:val="DefaultParagraphFont"/>
    <w:uiPriority w:val="99"/>
    <w:semiHidden/>
    <w:qFormat/>
    <w:rsid w:val="006d5da5"/>
    <w:rPr>
      <w:rFonts w:ascii="Times New Roman" w:hAnsi="Times New Roman" w:eastAsia="Times New Roman" w:cs="Times New Roman"/>
      <w:lang w:val="pl-PL"/>
    </w:rPr>
  </w:style>
  <w:style w:type="character" w:styleId="TekstdymkaZnak" w:customStyle="1">
    <w:name w:val="Tekst dymka Znak"/>
    <w:basedOn w:val="DefaultParagraphFont"/>
    <w:link w:val="BalloonText"/>
    <w:uiPriority w:val="99"/>
    <w:semiHidden/>
    <w:qFormat/>
    <w:rsid w:val="00aa1497"/>
    <w:rPr>
      <w:rFonts w:ascii="Segoe UI" w:hAnsi="Segoe UI" w:eastAsia="Times New Roman" w:cs="Segoe UI"/>
      <w:sz w:val="18"/>
      <w:szCs w:val="18"/>
      <w:lang w:val="pl-PL"/>
    </w:rPr>
  </w:style>
  <w:style w:type="character" w:styleId="CommentReference">
    <w:name w:val="annotation reference"/>
    <w:basedOn w:val="DefaultParagraphFont"/>
    <w:uiPriority w:val="99"/>
    <w:semiHidden/>
    <w:unhideWhenUsed/>
    <w:qFormat/>
    <w:rsid w:val="00415cc9"/>
    <w:rPr>
      <w:sz w:val="16"/>
      <w:szCs w:val="16"/>
    </w:rPr>
  </w:style>
  <w:style w:type="character" w:styleId="TekstkomentarzaZnak" w:customStyle="1">
    <w:name w:val="Tekst komentarza Znak"/>
    <w:basedOn w:val="DefaultParagraphFont"/>
    <w:link w:val="CommentText"/>
    <w:uiPriority w:val="99"/>
    <w:semiHidden/>
    <w:qFormat/>
    <w:rsid w:val="00415cc9"/>
    <w:rPr>
      <w:rFonts w:ascii="Times New Roman" w:hAnsi="Times New Roman" w:eastAsia="Times New Roman" w:cs="Times New Roman"/>
      <w:sz w:val="20"/>
      <w:szCs w:val="20"/>
      <w:lang w:val="pl-PL"/>
    </w:rPr>
  </w:style>
  <w:style w:type="character" w:styleId="TematkomentarzaZnak" w:customStyle="1">
    <w:name w:val="Temat komentarza Znak"/>
    <w:basedOn w:val="TekstkomentarzaZnak"/>
    <w:link w:val="annotationsubject"/>
    <w:uiPriority w:val="99"/>
    <w:semiHidden/>
    <w:qFormat/>
    <w:rsid w:val="00415cc9"/>
    <w:rPr>
      <w:rFonts w:ascii="Times New Roman" w:hAnsi="Times New Roman" w:eastAsia="Times New Roman" w:cs="Times New Roman"/>
      <w:b/>
      <w:bCs/>
      <w:sz w:val="20"/>
      <w:szCs w:val="20"/>
      <w:lang w:val="pl-PL"/>
    </w:rPr>
  </w:style>
  <w:style w:type="character" w:styleId="Domylnaczcionkaakapitu">
    <w:name w:val="Domyślna czcionka akapitu"/>
    <w:qFormat/>
    <w:rPr/>
  </w:style>
  <w:style w:type="character" w:styleId="Hyperlink">
    <w:name w:val="Hyperlink"/>
    <w:basedOn w:val="Domylnaczcionkaakapitu"/>
    <w:rPr>
      <w:rFonts w:cs="Times New Roman"/>
      <w:color w:val="0563C1"/>
      <w:u w:val="single"/>
    </w:rPr>
  </w:style>
  <w:style w:type="character" w:styleId="WW8Num24z0">
    <w:name w:val="WW8Num24z0"/>
    <w:qFormat/>
    <w:rPr>
      <w:rFonts w:ascii="Calibri" w:hAnsi="Calibri" w:eastAsia="Times New Roman" w:cs="Times New Roman"/>
      <w:b/>
      <w:bCs/>
      <w:sz w:val="22"/>
      <w:szCs w:val="22"/>
      <w:lang w:val="pl-PL" w:eastAsia="pl-PL" w:bidi="ar-SA"/>
    </w:rPr>
  </w:style>
  <w:style w:type="character" w:styleId="WW8Num7z0">
    <w:name w:val="WW8Num7z0"/>
    <w:qFormat/>
    <w:rPr>
      <w:rFonts w:ascii="Times New Roman" w:hAnsi="Times New Roman" w:eastAsia="Times New Roman" w:cs="Times New Roman"/>
      <w:sz w:val="22"/>
      <w:szCs w:val="22"/>
      <w:lang w:val="pl-PL" w:eastAsia="zxx" w:bidi="ar-SA"/>
    </w:rPr>
  </w:style>
  <w:style w:type="character" w:styleId="Znakinumeracjiuser">
    <w:name w:val="Znaki numeracji (user)"/>
    <w:qFormat/>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rsid w:val="00d908da"/>
    <w:pPr/>
    <w:rPr>
      <w:sz w:val="24"/>
      <w:szCs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Nagwek11" w:customStyle="1">
    <w:name w:val="Nagłówek 11"/>
    <w:basedOn w:val="Normal"/>
    <w:uiPriority w:val="1"/>
    <w:qFormat/>
    <w:rsid w:val="00d908da"/>
    <w:pPr>
      <w:ind w:left="5077"/>
      <w:jc w:val="both"/>
      <w:outlineLvl w:val="1"/>
    </w:pPr>
    <w:rPr>
      <w:b/>
      <w:bCs/>
      <w:sz w:val="24"/>
      <w:szCs w:val="24"/>
    </w:rPr>
  </w:style>
  <w:style w:type="paragraph" w:styleId="ListParagraph">
    <w:name w:val="List Paragraph"/>
    <w:basedOn w:val="Normal"/>
    <w:uiPriority w:val="34"/>
    <w:qFormat/>
    <w:rsid w:val="00d908da"/>
    <w:pPr>
      <w:ind w:hanging="284" w:left="538"/>
      <w:jc w:val="both"/>
    </w:pPr>
    <w:rPr/>
  </w:style>
  <w:style w:type="paragraph" w:styleId="TableParagraph" w:customStyle="1">
    <w:name w:val="Table Paragraph"/>
    <w:basedOn w:val="Normal"/>
    <w:uiPriority w:val="1"/>
    <w:qFormat/>
    <w:rsid w:val="00d908da"/>
    <w:pPr/>
    <w:rPr/>
  </w:style>
  <w:style w:type="paragraph" w:styleId="Gwkaistopkauser">
    <w:name w:val="Główka i stopka (user)"/>
    <w:basedOn w:val="Normal"/>
    <w:qFormat/>
    <w:pPr/>
    <w:rPr/>
  </w:style>
  <w:style w:type="paragraph" w:styleId="Gwkaistopka">
    <w:name w:val="Główka i stopka"/>
    <w:basedOn w:val="Normal"/>
    <w:qFormat/>
    <w:pPr/>
    <w:rPr/>
  </w:style>
  <w:style w:type="paragraph" w:styleId="Header">
    <w:name w:val="header"/>
    <w:basedOn w:val="Normal"/>
    <w:link w:val="NagwekZnak"/>
    <w:uiPriority w:val="99"/>
    <w:semiHidden/>
    <w:unhideWhenUsed/>
    <w:rsid w:val="006d5da5"/>
    <w:pPr>
      <w:tabs>
        <w:tab w:val="clear" w:pos="720"/>
        <w:tab w:val="center" w:pos="4536" w:leader="none"/>
        <w:tab w:val="right" w:pos="9072" w:leader="none"/>
      </w:tabs>
    </w:pPr>
    <w:rPr/>
  </w:style>
  <w:style w:type="paragraph" w:styleId="Footer">
    <w:name w:val="footer"/>
    <w:basedOn w:val="Normal"/>
    <w:link w:val="StopkaZnak"/>
    <w:uiPriority w:val="99"/>
    <w:semiHidden/>
    <w:unhideWhenUsed/>
    <w:rsid w:val="006d5da5"/>
    <w:pPr>
      <w:tabs>
        <w:tab w:val="clear" w:pos="720"/>
        <w:tab w:val="center" w:pos="4536" w:leader="none"/>
        <w:tab w:val="right" w:pos="9072" w:leader="none"/>
      </w:tabs>
    </w:pPr>
    <w:rPr/>
  </w:style>
  <w:style w:type="paragraph" w:styleId="pole" w:customStyle="1">
    <w:name w:val="pole"/>
    <w:basedOn w:val="Normal"/>
    <w:uiPriority w:val="99"/>
    <w:qFormat/>
    <w:rsid w:val="002a6e53"/>
    <w:pPr>
      <w:widowControl/>
    </w:pPr>
    <w:rPr>
      <w:rFonts w:ascii="Bookman Old Style" w:hAnsi="Bookman Old Style"/>
      <w:lang w:eastAsia="pl-PL"/>
    </w:rPr>
  </w:style>
  <w:style w:type="paragraph" w:styleId="NoSpacing">
    <w:name w:val="No Spacing"/>
    <w:uiPriority w:val="1"/>
    <w:qFormat/>
    <w:rsid w:val="002a6e53"/>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BalloonText">
    <w:name w:val="Balloon Text"/>
    <w:basedOn w:val="Normal"/>
    <w:link w:val="TekstdymkaZnak"/>
    <w:uiPriority w:val="99"/>
    <w:semiHidden/>
    <w:unhideWhenUsed/>
    <w:qFormat/>
    <w:rsid w:val="00aa1497"/>
    <w:pPr/>
    <w:rPr>
      <w:rFonts w:ascii="Segoe UI" w:hAnsi="Segoe UI" w:cs="Segoe UI"/>
      <w:sz w:val="18"/>
      <w:szCs w:val="18"/>
    </w:rPr>
  </w:style>
  <w:style w:type="paragraph" w:styleId="CommentText">
    <w:name w:val="annotation text"/>
    <w:basedOn w:val="Normal"/>
    <w:link w:val="TekstkomentarzaZnak"/>
    <w:uiPriority w:val="99"/>
    <w:semiHidden/>
    <w:unhideWhenUsed/>
    <w:rsid w:val="00415cc9"/>
    <w:pPr/>
    <w:rPr>
      <w:sz w:val="20"/>
      <w:szCs w:val="20"/>
    </w:rPr>
  </w:style>
  <w:style w:type="paragraph" w:styleId="annotationsubject">
    <w:name w:val="annotation subject"/>
    <w:basedOn w:val="CommentText"/>
    <w:next w:val="CommentText"/>
    <w:link w:val="TematkomentarzaZnak"/>
    <w:uiPriority w:val="99"/>
    <w:semiHidden/>
    <w:unhideWhenUsed/>
    <w:qFormat/>
    <w:rsid w:val="00415cc9"/>
    <w:pPr/>
    <w:rPr>
      <w:b/>
      <w:bCs/>
    </w:rPr>
  </w:style>
  <w:style w:type="paragraph" w:styleId="Zawartoramkiuser">
    <w:name w:val="Zawartość ramki (user)"/>
    <w:basedOn w:val="Normal"/>
    <w:qFormat/>
    <w:pPr/>
    <w:rPr/>
  </w:style>
  <w:style w:type="paragraph" w:styleId="Komentarzuser">
    <w:name w:val="Komentarz (user)"/>
    <w:basedOn w:val="Normal"/>
    <w:qFormat/>
    <w:pPr>
      <w:spacing w:lineRule="auto" w:line="240" w:before="56" w:after="0"/>
      <w:ind w:hanging="0" w:left="57" w:right="57"/>
    </w:pPr>
    <w:rPr>
      <w:color w:val="auto"/>
      <w:sz w:val="20"/>
      <w:szCs w:val="20"/>
    </w:rPr>
  </w:style>
  <w:style w:type="paragraph" w:styleId="Zawartoramki">
    <w:name w:val="Zawartość ramki"/>
    <w:basedOn w:val="Normal"/>
    <w:qFormat/>
    <w:pPr/>
    <w:rPr/>
  </w:style>
  <w:style w:type="numbering" w:styleId="Bezlistyuser" w:default="1">
    <w:name w:val="Bez listy (user)"/>
    <w:uiPriority w:val="99"/>
    <w:semiHidden/>
    <w:unhideWhenUsed/>
    <w:qFormat/>
  </w:style>
  <w:style w:type="numbering" w:styleId="WW8Num24">
    <w:name w:val="WW8Num24"/>
    <w:qFormat/>
  </w:style>
  <w:style w:type="numbering" w:styleId="WW8Num7">
    <w:name w:val="WW8Num7"/>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sid w:val="00d908da"/>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AA8A6-255C-4568-A3A7-8DCB39325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Application>LibreOffice/25.2.7.2$Windows_X86_64 LibreOffice_project/5cbfd1ab6520636bb5f7b99185aa69bd7456825d</Application>
  <AppVersion>15.0000</AppVersion>
  <Pages>9</Pages>
  <Words>2745</Words>
  <Characters>18702</Characters>
  <CharactersWithSpaces>21372</CharactersWithSpaces>
  <Paragraphs>134</Paragraphs>
  <Company>SP Michałowo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2022-08-19T06:16:00Z</dcterms:created>
  <dc:creator>SP13</dc:creator>
  <dc:description/>
  <dc:language>pl-PL</dc:language>
  <cp:lastModifiedBy>Tomasz Gawryło</cp:lastModifiedBy>
  <cp:lastPrinted>2022-08-02T08:03:00Z</cp:lastPrinted>
  <dcterms:modified xsi:type="dcterms:W3CDTF">2026-05-12T13:04:09Z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2019-12-06T00:00:00Z</vt:filetime>
  </property>
  <property fmtid="{D5CDD505-2E9C-101B-9397-08002B2CF9AE}" pid="3" name="Creator">
    <vt:lpwstr>Microsoft® Word 2016</vt:lpwstr>
  </property>
  <property fmtid="{D5CDD505-2E9C-101B-9397-08002B2CF9AE}" pid="4" name="LastSaved">
    <vt:filetime>2020-10-26T00:00:00Z</vt:filetime>
  </property>
</Properties>
</file>